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C2770" w14:textId="6A8B4F1E" w:rsidR="00AC775C" w:rsidRPr="00C62EC3" w:rsidRDefault="00AC775C" w:rsidP="00AC775C">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F73D22">
        <w:rPr>
          <w:rFonts w:hint="eastAsia"/>
          <w:b/>
          <w:iCs/>
          <w:noProof/>
          <w:sz w:val="24"/>
          <w:szCs w:val="24"/>
          <w:lang w:val="en-US" w:eastAsia="ja-JP"/>
        </w:rPr>
        <w:t>6935</w:t>
      </w:r>
    </w:p>
    <w:p w14:paraId="5491A4FD" w14:textId="77777777" w:rsidR="00AC775C" w:rsidRPr="00E9694C" w:rsidRDefault="00AC775C" w:rsidP="00AC775C">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AC775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D055B3">
      <w:pPr>
        <w:pStyle w:val="1"/>
        <w:numPr>
          <w:ilvl w:val="0"/>
          <w:numId w:val="6"/>
        </w:numPr>
        <w:spacing w:after="120"/>
        <w:jc w:val="both"/>
        <w:rPr>
          <w:b/>
          <w:lang w:val="en-US"/>
        </w:rPr>
      </w:pPr>
      <w:r w:rsidRPr="00C62EC3">
        <w:rPr>
          <w:b/>
          <w:lang w:val="en-US"/>
        </w:rPr>
        <w:t>Introduction</w:t>
      </w:r>
    </w:p>
    <w:p w14:paraId="60528473" w14:textId="06B3414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w:t>
      </w:r>
      <w:r w:rsidR="00276BD8">
        <w:rPr>
          <w:rFonts w:hint="eastAsia"/>
          <w:sz w:val="22"/>
          <w:szCs w:val="18"/>
        </w:rPr>
        <w:t xml:space="preserve"> latest</w:t>
      </w:r>
      <w:r w:rsidR="00C6071C">
        <w:rPr>
          <w:sz w:val="22"/>
          <w:szCs w:val="18"/>
        </w:rPr>
        <w:t xml:space="preserve"> </w:t>
      </w:r>
      <w:r w:rsidR="00CF1856">
        <w:rPr>
          <w:sz w:val="22"/>
          <w:szCs w:val="18"/>
        </w:rPr>
        <w:t>S</w:t>
      </w:r>
      <w:r w:rsidR="00C6071C">
        <w:rPr>
          <w:sz w:val="22"/>
          <w:szCs w:val="18"/>
        </w:rPr>
        <w:t>ID</w:t>
      </w:r>
      <w:r w:rsidR="00276BD8">
        <w:rPr>
          <w:rFonts w:hint="eastAsia"/>
          <w:sz w:val="22"/>
          <w:szCs w:val="18"/>
        </w:rPr>
        <w:t xml:space="preserve"> [1]</w:t>
      </w:r>
      <w:r w:rsidR="00C6071C">
        <w:rPr>
          <w:sz w:val="22"/>
          <w:szCs w:val="18"/>
        </w:rPr>
        <w:t xml:space="preserve">,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055626">
            <w:pPr>
              <w:numPr>
                <w:ilvl w:val="0"/>
                <w:numId w:val="10"/>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055626">
            <w:pPr>
              <w:numPr>
                <w:ilvl w:val="0"/>
                <w:numId w:val="11"/>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w:t>
            </w:r>
            <w:proofErr w:type="spellStart"/>
            <w:r w:rsidRPr="00CF1856">
              <w:rPr>
                <w:rFonts w:eastAsia="SimSun"/>
                <w:sz w:val="16"/>
                <w:szCs w:val="16"/>
                <w:lang w:val="en-US"/>
              </w:rPr>
              <w:t>basestation</w:t>
            </w:r>
            <w:proofErr w:type="spellEnd"/>
            <w:r w:rsidRPr="00CF1856">
              <w:rPr>
                <w:rFonts w:eastAsia="SimSun"/>
                <w:sz w:val="16"/>
                <w:szCs w:val="16"/>
                <w:lang w:val="en-US"/>
              </w:rPr>
              <w:t xml:space="preserve">.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570B7660" w:rsidR="00F65E4E" w:rsidRDefault="00F65E4E" w:rsidP="00F2234A">
      <w:pPr>
        <w:spacing w:beforeLines="50" w:before="120" w:afterLines="50" w:after="120"/>
        <w:rPr>
          <w:sz w:val="22"/>
          <w:szCs w:val="18"/>
        </w:rPr>
      </w:pPr>
      <w:r>
        <w:rPr>
          <w:rFonts w:hint="eastAsia"/>
          <w:sz w:val="22"/>
          <w:szCs w:val="18"/>
        </w:rPr>
        <w:t>T</w:t>
      </w:r>
      <w:r>
        <w:rPr>
          <w:sz w:val="22"/>
          <w:szCs w:val="18"/>
        </w:rPr>
        <w:t xml:space="preserve">hen, </w:t>
      </w:r>
      <w:r w:rsidR="0067612E">
        <w:rPr>
          <w:rFonts w:hint="eastAsia"/>
          <w:sz w:val="22"/>
          <w:szCs w:val="18"/>
        </w:rPr>
        <w:t>at the previous RAN1 meetings so far</w:t>
      </w:r>
      <w:r w:rsidR="00477475">
        <w:rPr>
          <w:rFonts w:hint="eastAsia"/>
          <w:sz w:val="22"/>
          <w:szCs w:val="18"/>
        </w:rPr>
        <w:t>, the</w:t>
      </w:r>
      <w:r>
        <w:rPr>
          <w:sz w:val="22"/>
          <w:szCs w:val="18"/>
        </w:rPr>
        <w:t xml:space="preserve"> agreements</w:t>
      </w:r>
      <w:r w:rsidR="00477475">
        <w:rPr>
          <w:rFonts w:hint="eastAsia"/>
          <w:sz w:val="22"/>
          <w:szCs w:val="18"/>
        </w:rPr>
        <w:t xml:space="preserve"> listed at the bottom of this document</w:t>
      </w:r>
      <w:r>
        <w:rPr>
          <w:sz w:val="22"/>
          <w:szCs w:val="18"/>
        </w:rPr>
        <w:t xml:space="preserve"> were reached for this agenda item</w:t>
      </w:r>
      <w:r w:rsidR="0067612E">
        <w:rPr>
          <w:rFonts w:hint="eastAsia"/>
          <w:sz w:val="22"/>
          <w:szCs w:val="18"/>
        </w:rPr>
        <w:t xml:space="preserve"> [2]</w:t>
      </w:r>
      <w:r w:rsidR="00660AA5">
        <w:rPr>
          <w:rFonts w:hint="eastAsia"/>
          <w:sz w:val="22"/>
          <w:szCs w:val="18"/>
        </w:rPr>
        <w:t>-</w:t>
      </w:r>
      <w:r w:rsidR="0067612E">
        <w:rPr>
          <w:rFonts w:hint="eastAsia"/>
          <w:sz w:val="22"/>
          <w:szCs w:val="18"/>
        </w:rPr>
        <w:t>[4]</w:t>
      </w:r>
      <w:r>
        <w:rPr>
          <w:sz w:val="22"/>
          <w:szCs w:val="18"/>
        </w:rPr>
        <w:t>.</w:t>
      </w:r>
      <w:r w:rsidR="00276BD8">
        <w:rPr>
          <w:rFonts w:hint="eastAsia"/>
          <w:sz w:val="22"/>
          <w:szCs w:val="18"/>
        </w:rPr>
        <w:t xml:space="preserve"> In addition, RAN2 discussed communication steps and details of each message, and reached agreements listed in the agreement section below.</w:t>
      </w:r>
    </w:p>
    <w:p w14:paraId="572F6EDC" w14:textId="4FE833DE" w:rsidR="00276BD8" w:rsidRDefault="00276BD8" w:rsidP="00F2234A">
      <w:pPr>
        <w:spacing w:beforeLines="50" w:before="120" w:afterLines="50" w:after="120"/>
        <w:rPr>
          <w:sz w:val="22"/>
          <w:szCs w:val="18"/>
        </w:rPr>
      </w:pPr>
      <w:r>
        <w:rPr>
          <w:rFonts w:hint="eastAsia"/>
          <w:sz w:val="22"/>
          <w:szCs w:val="18"/>
        </w:rPr>
        <w:t xml:space="preserve">At the last RAN plenary meeting, energy harvesting impacts and device states were discussed. The following proposal was prepared, but no conclusion was made. RAN WGs will continue </w:t>
      </w:r>
      <w:r>
        <w:rPr>
          <w:sz w:val="22"/>
          <w:szCs w:val="18"/>
        </w:rPr>
        <w:t>this</w:t>
      </w:r>
      <w:r>
        <w:rPr>
          <w:rFonts w:hint="eastAsia"/>
          <w:sz w:val="22"/>
          <w:szCs w:val="18"/>
        </w:rPr>
        <w:t xml:space="preserve"> kind of discussion.</w:t>
      </w:r>
    </w:p>
    <w:tbl>
      <w:tblPr>
        <w:tblStyle w:val="afc"/>
        <w:tblW w:w="0" w:type="auto"/>
        <w:tblLook w:val="04A0" w:firstRow="1" w:lastRow="0" w:firstColumn="1" w:lastColumn="0" w:noHBand="0" w:noVBand="1"/>
      </w:tblPr>
      <w:tblGrid>
        <w:gridCol w:w="9962"/>
      </w:tblGrid>
      <w:tr w:rsidR="00276BD8" w:rsidRPr="00276BD8" w14:paraId="7CEBA5A0" w14:textId="77777777" w:rsidTr="005378B1">
        <w:tc>
          <w:tcPr>
            <w:tcW w:w="9962" w:type="dxa"/>
          </w:tcPr>
          <w:p w14:paraId="6B8651FE" w14:textId="77777777" w:rsidR="00276BD8" w:rsidRPr="00276BD8" w:rsidRDefault="00276BD8" w:rsidP="00276BD8">
            <w:pPr>
              <w:snapToGrid w:val="0"/>
              <w:spacing w:after="0"/>
              <w:jc w:val="both"/>
              <w:rPr>
                <w:rFonts w:eastAsia="SimSun"/>
                <w:b/>
                <w:sz w:val="16"/>
                <w:szCs w:val="16"/>
                <w:lang w:val="en-US" w:eastAsia="zh-CN"/>
              </w:rPr>
            </w:pPr>
            <w:r w:rsidRPr="00276BD8">
              <w:rPr>
                <w:rFonts w:eastAsia="SimSun" w:hint="eastAsia"/>
                <w:b/>
                <w:sz w:val="16"/>
                <w:szCs w:val="16"/>
                <w:highlight w:val="yellow"/>
                <w:lang w:val="en-US" w:eastAsia="zh-CN"/>
              </w:rPr>
              <w:t>P</w:t>
            </w:r>
            <w:r w:rsidRPr="00276BD8">
              <w:rPr>
                <w:rFonts w:eastAsia="SimSun"/>
                <w:b/>
                <w:sz w:val="16"/>
                <w:szCs w:val="16"/>
                <w:highlight w:val="yellow"/>
                <w:lang w:val="en-US" w:eastAsia="zh-CN"/>
              </w:rPr>
              <w:t>roposal (from draft folder)</w:t>
            </w:r>
          </w:p>
          <w:p w14:paraId="1B04613B" w14:textId="77777777" w:rsidR="00276BD8" w:rsidRPr="00276BD8" w:rsidRDefault="00276BD8" w:rsidP="00276BD8">
            <w:pPr>
              <w:numPr>
                <w:ilvl w:val="0"/>
                <w:numId w:val="24"/>
              </w:numPr>
              <w:tabs>
                <w:tab w:val="left" w:pos="720"/>
              </w:tabs>
              <w:snapToGrid w:val="0"/>
              <w:spacing w:after="0"/>
              <w:jc w:val="both"/>
              <w:rPr>
                <w:rFonts w:eastAsia="SimSun"/>
                <w:sz w:val="16"/>
                <w:szCs w:val="16"/>
                <w:lang w:val="en-US" w:eastAsia="zh-CN"/>
              </w:rPr>
            </w:pPr>
            <w:r w:rsidRPr="00276BD8">
              <w:rPr>
                <w:rFonts w:eastAsia="SimSun"/>
                <w:sz w:val="16"/>
                <w:szCs w:val="16"/>
                <w:lang w:val="en-US" w:eastAsia="zh-CN"/>
              </w:rPr>
              <w:t>RAN WGs are directed to study energy harvesting impacts in the following way:</w:t>
            </w:r>
          </w:p>
          <w:p w14:paraId="1212D3E7"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 xml:space="preserve">Device 1 is assumed to have two states: ON, OFF </w:t>
            </w:r>
          </w:p>
          <w:p w14:paraId="7757F29F"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Device 2a/2b is assumed to have three states: ON, OFF, SLEEP</w:t>
            </w:r>
          </w:p>
          <w:p w14:paraId="0403B653"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function(s) of the device that can be assumed supported and assumed not supported in each of the above device states, subject to:</w:t>
            </w:r>
          </w:p>
          <w:p w14:paraId="1D764BAC"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ON state supports at least: transmission, reception for communication</w:t>
            </w:r>
          </w:p>
          <w:p w14:paraId="5E41BDD4"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does not support at least: transmission, reception for communication</w:t>
            </w:r>
          </w:p>
          <w:p w14:paraId="1B1C5EA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supports at least: energy harvesting</w:t>
            </w:r>
          </w:p>
          <w:p w14:paraId="2A6746EB"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supports at least:</w:t>
            </w:r>
          </w:p>
          <w:p w14:paraId="57186595"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memory content from ON state</w:t>
            </w:r>
          </w:p>
          <w:p w14:paraId="5DFDF884"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timer (RAN1 to discuss purpose(s) of timer)</w:t>
            </w:r>
          </w:p>
          <w:p w14:paraId="7333D5A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does not support at least: transmission</w:t>
            </w:r>
          </w:p>
          <w:p w14:paraId="2698C250"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additional physical layer signals/channels specific to support of SLEEP are introduced</w:t>
            </w:r>
          </w:p>
          <w:p w14:paraId="4D632BBD"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reader knowledge / control of the above states</w:t>
            </w:r>
          </w:p>
          <w:p w14:paraId="7091BFBC"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Approximately identify durations of the above device states, by company reports. RAN1 is not required to establish a consensus model.</w:t>
            </w:r>
          </w:p>
          <w:p w14:paraId="2275737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Companies can structure their report(s) of durations in their preferred way</w:t>
            </w:r>
          </w:p>
          <w:p w14:paraId="0EDBE39E"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modeling of device/component (dis)charging characteristics</w:t>
            </w:r>
          </w:p>
          <w:p w14:paraId="24B7E52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This part is aimed to be completed in RAN1#118, with RAN#105 to review progress and finalize if necessary</w:t>
            </w:r>
          </w:p>
          <w:p w14:paraId="4D4F7942" w14:textId="4BD9578E"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RAN1 &amp; RAN2 co-lead</w:t>
            </w:r>
          </w:p>
        </w:tc>
      </w:tr>
    </w:tbl>
    <w:p w14:paraId="1806373D" w14:textId="77777777" w:rsidR="00440987" w:rsidRPr="00276BD8" w:rsidRDefault="00440987" w:rsidP="00F2234A">
      <w:pPr>
        <w:spacing w:beforeLines="50" w:before="120" w:afterLines="50" w:after="120"/>
        <w:rPr>
          <w:sz w:val="22"/>
          <w:szCs w:val="18"/>
        </w:rPr>
      </w:pPr>
    </w:p>
    <w:p w14:paraId="0D006A6E" w14:textId="77777777" w:rsidR="00276BD8" w:rsidRDefault="00276BD8" w:rsidP="00F2234A">
      <w:pPr>
        <w:spacing w:beforeLines="50" w:before="120" w:afterLines="50" w:after="120"/>
        <w:rPr>
          <w:sz w:val="22"/>
          <w:szCs w:val="18"/>
        </w:rPr>
      </w:pPr>
    </w:p>
    <w:p w14:paraId="6152BDDC" w14:textId="77777777" w:rsidR="00276BD8" w:rsidRDefault="00276BD8" w:rsidP="00F2234A">
      <w:pPr>
        <w:spacing w:beforeLines="50" w:before="120" w:afterLines="50" w:after="120"/>
        <w:rPr>
          <w:sz w:val="22"/>
          <w:szCs w:val="18"/>
        </w:rPr>
      </w:pPr>
    </w:p>
    <w:p w14:paraId="0B966DF0" w14:textId="5BFFBA99" w:rsidR="00A057B1" w:rsidRPr="00C62EC3" w:rsidRDefault="00A057B1" w:rsidP="00D055B3">
      <w:pPr>
        <w:pStyle w:val="1"/>
        <w:numPr>
          <w:ilvl w:val="0"/>
          <w:numId w:val="6"/>
        </w:numPr>
        <w:spacing w:after="120"/>
        <w:jc w:val="both"/>
        <w:rPr>
          <w:b/>
          <w:lang w:val="en-US"/>
        </w:rPr>
      </w:pPr>
      <w:r w:rsidRPr="00C62EC3">
        <w:rPr>
          <w:b/>
          <w:lang w:val="en-US"/>
        </w:rPr>
        <w:lastRenderedPageBreak/>
        <w:t>Discussion</w:t>
      </w:r>
    </w:p>
    <w:p w14:paraId="5D20B743" w14:textId="3AF3587F" w:rsidR="007E7E3D" w:rsidRPr="00E57CDF" w:rsidRDefault="007E7E3D" w:rsidP="007E7E3D">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Communication steps</w:t>
      </w:r>
    </w:p>
    <w:p w14:paraId="1E740E8A" w14:textId="73E5B4DA" w:rsidR="007E7E3D" w:rsidRPr="007E7E3D" w:rsidRDefault="007E7E3D" w:rsidP="007E7E3D">
      <w:pPr>
        <w:spacing w:beforeLines="50" w:before="120" w:afterLines="50" w:after="120"/>
        <w:rPr>
          <w:sz w:val="22"/>
          <w:szCs w:val="18"/>
        </w:rPr>
      </w:pPr>
      <w:r w:rsidRPr="007E7E3D">
        <w:rPr>
          <w:rFonts w:hint="eastAsia"/>
          <w:sz w:val="22"/>
          <w:szCs w:val="18"/>
        </w:rPr>
        <w:t>As captured at the bottom of this docum</w:t>
      </w:r>
      <w:r>
        <w:rPr>
          <w:rFonts w:hint="eastAsia"/>
          <w:sz w:val="22"/>
          <w:szCs w:val="18"/>
        </w:rPr>
        <w:t xml:space="preserve">ent, </w:t>
      </w:r>
      <w:r w:rsidR="00B65915">
        <w:rPr>
          <w:rFonts w:hint="eastAsia"/>
          <w:sz w:val="22"/>
          <w:szCs w:val="18"/>
        </w:rPr>
        <w:t xml:space="preserve">RAN2 agreed communication steps for A-IoT. In our understanding, they can be illustrated as follows. Firstly, A-IoT paging to trigger a communication session is transmitted from a reader to devices. Secondly, A-IoT Msg1/Msg2/Msg3 will be transmitted/received between the reader and each device. As a result, device ID </w:t>
      </w:r>
      <w:r w:rsidR="00971355">
        <w:rPr>
          <w:rFonts w:hint="eastAsia"/>
          <w:sz w:val="22"/>
          <w:szCs w:val="18"/>
        </w:rPr>
        <w:t xml:space="preserve">is acquired at reader/NW side. For inventory use case, the communication session has been completed. </w:t>
      </w:r>
      <w:r w:rsidR="009753A2">
        <w:rPr>
          <w:rFonts w:hint="eastAsia"/>
          <w:sz w:val="22"/>
          <w:szCs w:val="18"/>
        </w:rPr>
        <w:t>Meanwhile, for command use case, R2D data transmission conveying command and the corresponding D2R response follows the previous messages. In this document, we will share our analysis/view under this understanding.</w:t>
      </w:r>
    </w:p>
    <w:p w14:paraId="29B5E2B0" w14:textId="50922619" w:rsidR="007E7E3D" w:rsidRDefault="009753A2" w:rsidP="007E7E3D">
      <w:pPr>
        <w:spacing w:beforeLines="50" w:before="120" w:afterLines="50" w:after="120"/>
        <w:rPr>
          <w:sz w:val="22"/>
          <w:szCs w:val="18"/>
        </w:rPr>
      </w:pPr>
      <w:r w:rsidRPr="009753A2">
        <w:rPr>
          <w:noProof/>
        </w:rPr>
        <w:drawing>
          <wp:inline distT="0" distB="0" distL="0" distR="0" wp14:anchorId="2D996D7D" wp14:editId="12121C5B">
            <wp:extent cx="6313951" cy="2557780"/>
            <wp:effectExtent l="0" t="0" r="0" b="0"/>
            <wp:docPr id="19549778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47157" cy="2571232"/>
                    </a:xfrm>
                    <a:prstGeom prst="rect">
                      <a:avLst/>
                    </a:prstGeom>
                    <a:noFill/>
                    <a:ln>
                      <a:noFill/>
                    </a:ln>
                  </pic:spPr>
                </pic:pic>
              </a:graphicData>
            </a:graphic>
          </wp:inline>
        </w:drawing>
      </w:r>
    </w:p>
    <w:p w14:paraId="23760C40" w14:textId="2195328B" w:rsidR="009753A2" w:rsidRDefault="009753A2" w:rsidP="009753A2">
      <w:pPr>
        <w:spacing w:beforeLines="50" w:before="120" w:afterLines="50" w:after="120"/>
        <w:jc w:val="center"/>
        <w:rPr>
          <w:sz w:val="22"/>
          <w:szCs w:val="18"/>
        </w:rPr>
      </w:pPr>
      <w:r>
        <w:rPr>
          <w:rFonts w:hint="eastAsia"/>
          <w:sz w:val="22"/>
          <w:szCs w:val="18"/>
        </w:rPr>
        <w:t xml:space="preserve">Fig. 1: </w:t>
      </w:r>
      <w:r w:rsidRPr="009753A2">
        <w:rPr>
          <w:sz w:val="22"/>
          <w:szCs w:val="18"/>
        </w:rPr>
        <w:t>Communication steps</w:t>
      </w:r>
      <w:r>
        <w:rPr>
          <w:rFonts w:hint="eastAsia"/>
          <w:sz w:val="22"/>
          <w:szCs w:val="18"/>
        </w:rPr>
        <w:t xml:space="preserve"> based on RAN2 agreements</w:t>
      </w:r>
    </w:p>
    <w:p w14:paraId="38D964EB" w14:textId="77777777" w:rsidR="009753A2" w:rsidRDefault="009753A2" w:rsidP="007E7E3D">
      <w:pPr>
        <w:spacing w:beforeLines="50" w:before="120" w:afterLines="50" w:after="120"/>
        <w:rPr>
          <w:sz w:val="22"/>
          <w:szCs w:val="18"/>
        </w:rPr>
      </w:pPr>
    </w:p>
    <w:p w14:paraId="09A4136C" w14:textId="77777777" w:rsidR="0049380F" w:rsidRDefault="0049380F" w:rsidP="007E7E3D">
      <w:pPr>
        <w:spacing w:beforeLines="50" w:before="120" w:afterLines="50" w:after="120"/>
        <w:rPr>
          <w:sz w:val="22"/>
          <w:szCs w:val="18"/>
        </w:rPr>
      </w:pPr>
    </w:p>
    <w:p w14:paraId="0FF9723A" w14:textId="2BCB474E" w:rsidR="00EE6545" w:rsidRPr="00E57CDF" w:rsidRDefault="00EE6545" w:rsidP="00EE6545">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Energy harvesting impact</w:t>
      </w:r>
    </w:p>
    <w:p w14:paraId="700373F5" w14:textId="1779C2B7" w:rsidR="00EE6545" w:rsidRPr="002F739D" w:rsidRDefault="00DD0EEF" w:rsidP="007E7E3D">
      <w:pPr>
        <w:spacing w:beforeLines="50" w:before="120" w:afterLines="50" w:after="120"/>
        <w:rPr>
          <w:sz w:val="22"/>
          <w:szCs w:val="18"/>
          <w:lang w:val="en-US"/>
        </w:rPr>
      </w:pPr>
      <w:r>
        <w:rPr>
          <w:sz w:val="22"/>
          <w:szCs w:val="18"/>
          <w:lang w:val="en-US"/>
        </w:rPr>
        <w:t>R</w:t>
      </w:r>
      <w:r>
        <w:rPr>
          <w:rFonts w:hint="eastAsia"/>
          <w:sz w:val="22"/>
          <w:szCs w:val="18"/>
          <w:lang w:val="en-US"/>
        </w:rPr>
        <w:t xml:space="preserve">egarding energy harvesting aspect discussed in the last RAN </w:t>
      </w:r>
      <w:r>
        <w:rPr>
          <w:sz w:val="22"/>
          <w:szCs w:val="18"/>
          <w:lang w:val="en-US"/>
        </w:rPr>
        <w:t>plenary</w:t>
      </w:r>
      <w:r>
        <w:rPr>
          <w:rFonts w:hint="eastAsia"/>
          <w:sz w:val="22"/>
          <w:szCs w:val="18"/>
          <w:lang w:val="en-US"/>
        </w:rPr>
        <w:t xml:space="preserve">, our view is that device states should be defined. </w:t>
      </w:r>
      <w:r w:rsidR="00244626">
        <w:rPr>
          <w:rFonts w:hint="eastAsia"/>
          <w:sz w:val="22"/>
          <w:szCs w:val="18"/>
          <w:lang w:val="en-US"/>
        </w:rPr>
        <w:t>Companies have different understanding on how device works</w:t>
      </w:r>
      <w:r w:rsidR="002F739D">
        <w:rPr>
          <w:rFonts w:hint="eastAsia"/>
          <w:sz w:val="22"/>
          <w:szCs w:val="18"/>
          <w:lang w:val="en-US"/>
        </w:rPr>
        <w:t xml:space="preserve">. If spec is made based on this circumstance, it will be difficult for reader to do </w:t>
      </w:r>
      <w:r w:rsidR="002F739D">
        <w:rPr>
          <w:sz w:val="22"/>
          <w:szCs w:val="18"/>
          <w:lang w:val="en-US"/>
        </w:rPr>
        <w:t>communication</w:t>
      </w:r>
      <w:r w:rsidR="002F739D">
        <w:rPr>
          <w:rFonts w:hint="eastAsia"/>
          <w:sz w:val="22"/>
          <w:szCs w:val="18"/>
          <w:lang w:val="en-US"/>
        </w:rPr>
        <w:t xml:space="preserve"> with devices in an efficient manner. For example, reader triggers a communication session, but device may not be </w:t>
      </w:r>
      <w:r w:rsidR="002F739D">
        <w:rPr>
          <w:sz w:val="22"/>
          <w:szCs w:val="18"/>
          <w:lang w:val="en-US"/>
        </w:rPr>
        <w:t>available</w:t>
      </w:r>
      <w:r w:rsidR="002F739D">
        <w:rPr>
          <w:rFonts w:hint="eastAsia"/>
          <w:sz w:val="22"/>
          <w:szCs w:val="18"/>
          <w:lang w:val="en-US"/>
        </w:rPr>
        <w:t xml:space="preserve"> due to insufficient energy. </w:t>
      </w:r>
      <w:r w:rsidR="00CD2213">
        <w:rPr>
          <w:rFonts w:hint="eastAsia"/>
          <w:sz w:val="22"/>
          <w:szCs w:val="18"/>
          <w:lang w:val="en-US"/>
        </w:rPr>
        <w:t xml:space="preserve">To avoid such a situation, device states and when/which state each device is in should be </w:t>
      </w:r>
      <w:r w:rsidR="004815AD">
        <w:rPr>
          <w:rFonts w:hint="eastAsia"/>
          <w:sz w:val="22"/>
          <w:szCs w:val="18"/>
          <w:lang w:val="en-US"/>
        </w:rPr>
        <w:t>aligned</w:t>
      </w:r>
      <w:r w:rsidR="00CD2213">
        <w:rPr>
          <w:rFonts w:hint="eastAsia"/>
          <w:sz w:val="22"/>
          <w:szCs w:val="18"/>
          <w:lang w:val="en-US"/>
        </w:rPr>
        <w:t xml:space="preserve"> among companies, and </w:t>
      </w:r>
      <w:r w:rsidR="00EF23A0">
        <w:rPr>
          <w:rFonts w:hint="eastAsia"/>
          <w:sz w:val="22"/>
          <w:szCs w:val="18"/>
          <w:lang w:val="en-US"/>
        </w:rPr>
        <w:t>specification should be made on top of the clarified device states.</w:t>
      </w:r>
      <w:r w:rsidR="004F1D60">
        <w:rPr>
          <w:rFonts w:hint="eastAsia"/>
          <w:sz w:val="22"/>
          <w:szCs w:val="18"/>
          <w:lang w:val="en-US"/>
        </w:rPr>
        <w:t xml:space="preserve"> </w:t>
      </w:r>
    </w:p>
    <w:p w14:paraId="0877BC89" w14:textId="36E7FF7D" w:rsidR="006D6683" w:rsidRDefault="00E61C6E" w:rsidP="007E7E3D">
      <w:pPr>
        <w:spacing w:beforeLines="50" w:before="120" w:afterLines="50" w:after="120"/>
        <w:rPr>
          <w:sz w:val="22"/>
          <w:szCs w:val="18"/>
          <w:lang w:val="en-US"/>
        </w:rPr>
      </w:pPr>
      <w:r>
        <w:rPr>
          <w:rFonts w:hint="eastAsia"/>
          <w:sz w:val="22"/>
          <w:szCs w:val="18"/>
          <w:lang w:val="en-US"/>
        </w:rPr>
        <w:t xml:space="preserve">As the device states, we believe that three states </w:t>
      </w:r>
      <w:r>
        <w:rPr>
          <w:sz w:val="22"/>
          <w:szCs w:val="18"/>
          <w:lang w:val="en-US"/>
        </w:rPr>
        <w:t>should</w:t>
      </w:r>
      <w:r>
        <w:rPr>
          <w:rFonts w:hint="eastAsia"/>
          <w:sz w:val="22"/>
          <w:szCs w:val="18"/>
          <w:lang w:val="en-US"/>
        </w:rPr>
        <w:t xml:space="preserve"> be defined as below:</w:t>
      </w:r>
    </w:p>
    <w:p w14:paraId="4834D6A6" w14:textId="200C49B6"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ON state</w:t>
      </w:r>
    </w:p>
    <w:p w14:paraId="4C3829DC" w14:textId="4BD59239" w:rsidR="00E61C6E" w:rsidRP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 xml:space="preserve">When device would perform transmission and/or reception, elements equipped with the device for communication becomes </w:t>
      </w:r>
      <w:r>
        <w:rPr>
          <w:sz w:val="22"/>
          <w:szCs w:val="18"/>
          <w:lang w:val="en-US"/>
        </w:rPr>
        <w:t>‘</w:t>
      </w:r>
      <w:r>
        <w:rPr>
          <w:rFonts w:hint="eastAsia"/>
          <w:sz w:val="22"/>
          <w:szCs w:val="18"/>
          <w:lang w:val="en-US"/>
        </w:rPr>
        <w:t>available</w:t>
      </w:r>
      <w:r>
        <w:rPr>
          <w:sz w:val="22"/>
          <w:szCs w:val="18"/>
          <w:lang w:val="en-US"/>
        </w:rPr>
        <w:t>’</w:t>
      </w:r>
      <w:r>
        <w:rPr>
          <w:rFonts w:hint="eastAsia"/>
          <w:sz w:val="22"/>
          <w:szCs w:val="18"/>
          <w:lang w:val="en-US"/>
        </w:rPr>
        <w:t xml:space="preserve"> and energy is being consumed for the elements. R2D monitoring/receptions, D2R preparation/transmissions, timing synchronization </w:t>
      </w:r>
      <w:r>
        <w:rPr>
          <w:sz w:val="22"/>
          <w:szCs w:val="18"/>
          <w:lang w:val="en-US"/>
        </w:rPr>
        <w:t>according</w:t>
      </w:r>
      <w:r>
        <w:rPr>
          <w:rFonts w:hint="eastAsia"/>
          <w:sz w:val="22"/>
          <w:szCs w:val="18"/>
          <w:lang w:val="en-US"/>
        </w:rPr>
        <w:t xml:space="preserve"> to post-sync (discussed in the next section), and memory retention are possible device behavior in this state.</w:t>
      </w:r>
    </w:p>
    <w:p w14:paraId="1B4E91B4" w14:textId="5B6987C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SLEEP state</w:t>
      </w:r>
    </w:p>
    <w:p w14:paraId="419DC9DE" w14:textId="32EF6B57" w:rsid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Although device will not perform transmission and/or reception,</w:t>
      </w:r>
      <w:r w:rsidR="004E0493">
        <w:rPr>
          <w:rFonts w:hint="eastAsia"/>
          <w:sz w:val="22"/>
          <w:szCs w:val="18"/>
          <w:lang w:val="en-US"/>
        </w:rPr>
        <w:t xml:space="preserve"> timing</w:t>
      </w:r>
      <w:r>
        <w:rPr>
          <w:rFonts w:hint="eastAsia"/>
          <w:sz w:val="22"/>
          <w:szCs w:val="18"/>
          <w:lang w:val="en-US"/>
        </w:rPr>
        <w:t xml:space="preserve"> </w:t>
      </w:r>
      <w:r w:rsidR="004E0493">
        <w:rPr>
          <w:rFonts w:hint="eastAsia"/>
          <w:sz w:val="22"/>
          <w:szCs w:val="18"/>
          <w:lang w:val="en-US"/>
        </w:rPr>
        <w:t xml:space="preserve">synchronization information </w:t>
      </w:r>
      <w:r w:rsidR="004E0493">
        <w:rPr>
          <w:sz w:val="22"/>
          <w:szCs w:val="18"/>
          <w:lang w:val="en-US"/>
        </w:rPr>
        <w:t>according</w:t>
      </w:r>
      <w:r w:rsidR="004E0493">
        <w:rPr>
          <w:rFonts w:hint="eastAsia"/>
          <w:sz w:val="22"/>
          <w:szCs w:val="18"/>
          <w:lang w:val="en-US"/>
        </w:rPr>
        <w:t xml:space="preserve"> to post-sync performed within ON state is maintained for </w:t>
      </w:r>
      <w:r w:rsidR="00DB256A">
        <w:rPr>
          <w:rFonts w:hint="eastAsia"/>
          <w:sz w:val="22"/>
          <w:szCs w:val="18"/>
          <w:lang w:val="en-US"/>
        </w:rPr>
        <w:t xml:space="preserve">transmissions/receptions a bit later within the communication session. This state is important to keep timing synchronization error smaller while energy consumption is smaller than that in ON state. Memory </w:t>
      </w:r>
      <w:r w:rsidR="00DB256A">
        <w:rPr>
          <w:sz w:val="22"/>
          <w:szCs w:val="18"/>
          <w:lang w:val="en-US"/>
        </w:rPr>
        <w:t>retention</w:t>
      </w:r>
      <w:r w:rsidR="00DB256A">
        <w:rPr>
          <w:rFonts w:hint="eastAsia"/>
          <w:sz w:val="22"/>
          <w:szCs w:val="18"/>
          <w:lang w:val="en-US"/>
        </w:rPr>
        <w:t xml:space="preserve"> is also expected in this state.</w:t>
      </w:r>
    </w:p>
    <w:p w14:paraId="5CBF4DF6" w14:textId="5C73B21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OFF state</w:t>
      </w:r>
    </w:p>
    <w:p w14:paraId="34A3B233" w14:textId="75D97ABF" w:rsidR="00E61C6E" w:rsidRPr="00E61C6E" w:rsidRDefault="00DB256A" w:rsidP="00E61C6E">
      <w:pPr>
        <w:pStyle w:val="afe"/>
        <w:spacing w:beforeLines="50" w:before="120" w:afterLines="50" w:after="120"/>
        <w:ind w:leftChars="0" w:left="357"/>
        <w:rPr>
          <w:sz w:val="22"/>
          <w:szCs w:val="18"/>
          <w:lang w:val="en-US"/>
        </w:rPr>
      </w:pPr>
      <w:r>
        <w:rPr>
          <w:rFonts w:hint="eastAsia"/>
          <w:sz w:val="22"/>
          <w:szCs w:val="18"/>
          <w:lang w:val="en-US"/>
        </w:rPr>
        <w:lastRenderedPageBreak/>
        <w:t xml:space="preserve">Basically, when </w:t>
      </w:r>
      <w:r>
        <w:rPr>
          <w:sz w:val="22"/>
          <w:szCs w:val="18"/>
          <w:lang w:val="en-US"/>
        </w:rPr>
        <w:t>available</w:t>
      </w:r>
      <w:r>
        <w:rPr>
          <w:rFonts w:hint="eastAsia"/>
          <w:sz w:val="22"/>
          <w:szCs w:val="18"/>
          <w:lang w:val="en-US"/>
        </w:rPr>
        <w:t xml:space="preserve"> energy is low, device is in this state. RF </w:t>
      </w:r>
      <w:r>
        <w:rPr>
          <w:sz w:val="22"/>
          <w:szCs w:val="18"/>
          <w:lang w:val="en-US"/>
        </w:rPr>
        <w:t>energy</w:t>
      </w:r>
      <w:r>
        <w:rPr>
          <w:rFonts w:hint="eastAsia"/>
          <w:sz w:val="22"/>
          <w:szCs w:val="18"/>
          <w:lang w:val="en-US"/>
        </w:rPr>
        <w:t xml:space="preserve"> harvesting will be performed until sufficient energy is charged. Device in OFF state will not be </w:t>
      </w:r>
      <w:r>
        <w:rPr>
          <w:sz w:val="22"/>
          <w:szCs w:val="18"/>
          <w:lang w:val="en-US"/>
        </w:rPr>
        <w:t>available</w:t>
      </w:r>
      <w:r>
        <w:rPr>
          <w:rFonts w:hint="eastAsia"/>
          <w:sz w:val="22"/>
          <w:szCs w:val="18"/>
          <w:lang w:val="en-US"/>
        </w:rPr>
        <w:t xml:space="preserve"> for communication with reader. </w:t>
      </w:r>
    </w:p>
    <w:p w14:paraId="77D9EE66" w14:textId="5EDE2A26" w:rsidR="00DB256A" w:rsidRDefault="00DB256A" w:rsidP="007E7E3D">
      <w:pPr>
        <w:spacing w:beforeLines="50" w:before="120" w:afterLines="50" w:after="120"/>
        <w:rPr>
          <w:sz w:val="22"/>
          <w:szCs w:val="18"/>
          <w:lang w:val="en-US"/>
        </w:rPr>
      </w:pPr>
      <w:r>
        <w:rPr>
          <w:rFonts w:hint="eastAsia"/>
          <w:sz w:val="22"/>
          <w:szCs w:val="18"/>
          <w:lang w:val="en-US"/>
        </w:rPr>
        <w:t>An example illustration can be given based on the above state definition</w:t>
      </w:r>
      <w:r w:rsidR="003E1483">
        <w:rPr>
          <w:rFonts w:hint="eastAsia"/>
          <w:sz w:val="22"/>
          <w:szCs w:val="18"/>
          <w:lang w:val="en-US"/>
        </w:rPr>
        <w:t xml:space="preserve">s. </w:t>
      </w:r>
      <w:r w:rsidR="00FC45AB">
        <w:rPr>
          <w:sz w:val="22"/>
          <w:szCs w:val="18"/>
        </w:rPr>
        <w:t>This discussion can be found in our companion contributions as well [</w:t>
      </w:r>
      <w:r w:rsidR="00FC45AB">
        <w:rPr>
          <w:rFonts w:hint="eastAsia"/>
          <w:sz w:val="22"/>
          <w:szCs w:val="18"/>
        </w:rPr>
        <w:t>5</w:t>
      </w:r>
      <w:r w:rsidR="00FC45AB">
        <w:rPr>
          <w:sz w:val="22"/>
          <w:szCs w:val="18"/>
        </w:rPr>
        <w:t>].</w:t>
      </w:r>
    </w:p>
    <w:p w14:paraId="449AB4FF" w14:textId="13D3FC6E" w:rsidR="00DB256A" w:rsidRDefault="004F1D60" w:rsidP="004F1D60">
      <w:pPr>
        <w:spacing w:beforeLines="50" w:before="120" w:afterLines="50" w:after="120"/>
        <w:jc w:val="center"/>
        <w:rPr>
          <w:sz w:val="22"/>
          <w:szCs w:val="18"/>
          <w:lang w:val="en-US"/>
        </w:rPr>
      </w:pPr>
      <w:r w:rsidRPr="004F1D60">
        <w:rPr>
          <w:noProof/>
        </w:rPr>
        <w:drawing>
          <wp:inline distT="0" distB="0" distL="0" distR="0" wp14:anchorId="361B0F6F" wp14:editId="7039235C">
            <wp:extent cx="6330950" cy="1791069"/>
            <wp:effectExtent l="0" t="0" r="0" b="0"/>
            <wp:docPr id="341385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1056" cy="1796757"/>
                    </a:xfrm>
                    <a:prstGeom prst="rect">
                      <a:avLst/>
                    </a:prstGeom>
                    <a:noFill/>
                    <a:ln>
                      <a:noFill/>
                    </a:ln>
                  </pic:spPr>
                </pic:pic>
              </a:graphicData>
            </a:graphic>
          </wp:inline>
        </w:drawing>
      </w:r>
    </w:p>
    <w:p w14:paraId="4D076688" w14:textId="7251D1F1" w:rsidR="004F1D60" w:rsidRDefault="004F1D60" w:rsidP="004F1D60">
      <w:pPr>
        <w:spacing w:beforeLines="50" w:before="120" w:afterLines="50" w:after="120"/>
        <w:jc w:val="center"/>
        <w:rPr>
          <w:sz w:val="22"/>
          <w:szCs w:val="18"/>
        </w:rPr>
      </w:pPr>
      <w:r>
        <w:rPr>
          <w:rFonts w:hint="eastAsia"/>
          <w:sz w:val="22"/>
          <w:szCs w:val="18"/>
        </w:rPr>
        <w:t>Fig. 2: Device behavior with three states</w:t>
      </w:r>
    </w:p>
    <w:p w14:paraId="6F5AAFBB" w14:textId="77777777"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Pr>
          <w:rFonts w:eastAsiaTheme="minorEastAsia"/>
          <w:b/>
          <w:sz w:val="22"/>
          <w:u w:val="single"/>
          <w:lang w:val="en-US"/>
        </w:rPr>
        <w:t>:</w:t>
      </w:r>
    </w:p>
    <w:p w14:paraId="05148ECD" w14:textId="77777777" w:rsidR="003E367A" w:rsidRDefault="003E367A" w:rsidP="003E367A">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00B6F750" w14:textId="77777777"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63A6B51" w14:textId="77777777" w:rsidR="003E367A" w:rsidRDefault="003E367A" w:rsidP="003E367A">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0A33BF33"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7E3AAC0C"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p>
    <w:p w14:paraId="2BE742DA"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0B94929" w14:textId="77777777" w:rsidR="003E367A" w:rsidRDefault="003E367A" w:rsidP="007E7E3D">
      <w:pPr>
        <w:spacing w:beforeLines="50" w:before="120" w:afterLines="50" w:after="120"/>
        <w:rPr>
          <w:sz w:val="22"/>
          <w:szCs w:val="18"/>
          <w:lang w:val="en-US"/>
        </w:rPr>
      </w:pPr>
    </w:p>
    <w:p w14:paraId="28B7A73E" w14:textId="04B96B59" w:rsidR="003E1483" w:rsidRPr="004F1D60" w:rsidRDefault="004F1D60" w:rsidP="007E7E3D">
      <w:pPr>
        <w:spacing w:beforeLines="50" w:before="120" w:afterLines="50" w:after="120"/>
        <w:rPr>
          <w:sz w:val="22"/>
          <w:szCs w:val="18"/>
          <w:lang w:val="en-US"/>
        </w:rPr>
      </w:pPr>
      <w:r>
        <w:rPr>
          <w:rFonts w:hint="eastAsia"/>
          <w:sz w:val="22"/>
          <w:szCs w:val="18"/>
          <w:lang w:val="en-US"/>
        </w:rPr>
        <w:t xml:space="preserve">At the same time that these device states are defined, </w:t>
      </w:r>
      <w:r w:rsidR="003E367A">
        <w:rPr>
          <w:rFonts w:hint="eastAsia"/>
          <w:sz w:val="22"/>
          <w:szCs w:val="18"/>
          <w:lang w:val="en-US"/>
        </w:rPr>
        <w:t xml:space="preserve">transition between states needs to be defined so that reader can perform appropriate scheduling. We suggest discussing each transition in </w:t>
      </w:r>
      <w:r w:rsidR="0081674C">
        <w:rPr>
          <w:sz w:val="22"/>
          <w:szCs w:val="18"/>
          <w:lang w:val="en-US"/>
        </w:rPr>
        <w:t>detail</w:t>
      </w:r>
      <w:r w:rsidR="003E367A">
        <w:rPr>
          <w:rFonts w:hint="eastAsia"/>
          <w:sz w:val="22"/>
          <w:szCs w:val="18"/>
          <w:lang w:val="en-US"/>
        </w:rPr>
        <w:t xml:space="preserve">. </w:t>
      </w:r>
    </w:p>
    <w:p w14:paraId="6CEC78BF" w14:textId="34BF5169" w:rsidR="002E7B6D" w:rsidRPr="00C62EC3" w:rsidRDefault="002E7B6D" w:rsidP="002E7B6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46E11C51" w14:textId="29263293" w:rsidR="002E7B6D" w:rsidRDefault="002E7B6D" w:rsidP="002E7B6D">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7CEED9CB" w14:textId="3567BD60"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 xml:space="preserve">E.g., when device does transition from OFF to ON/SLEEP, and vice </w:t>
      </w:r>
      <w:r w:rsidR="003E367A" w:rsidRPr="002E7B6D">
        <w:rPr>
          <w:rFonts w:eastAsiaTheme="minorEastAsia"/>
          <w:b/>
          <w:bCs/>
          <w:iCs/>
          <w:sz w:val="22"/>
          <w:lang w:val="en-US"/>
        </w:rPr>
        <w:t>versa</w:t>
      </w:r>
    </w:p>
    <w:p w14:paraId="722637BB" w14:textId="77777777"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3F34EBDB" w14:textId="75B88816"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6C491230" w14:textId="7EBAD20D"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3E63B8B0" w14:textId="77777777" w:rsidR="002E7B6D" w:rsidRPr="002E7B6D" w:rsidRDefault="002E7B6D" w:rsidP="007E7E3D">
      <w:pPr>
        <w:spacing w:beforeLines="50" w:before="120" w:afterLines="50" w:after="120"/>
        <w:rPr>
          <w:sz w:val="22"/>
          <w:szCs w:val="18"/>
          <w:lang w:val="en-US"/>
        </w:rPr>
      </w:pPr>
    </w:p>
    <w:p w14:paraId="25F3AB25" w14:textId="77777777" w:rsidR="00EE6545" w:rsidRDefault="00EE6545" w:rsidP="007E7E3D">
      <w:pPr>
        <w:spacing w:beforeLines="50" w:before="120" w:afterLines="50" w:after="120"/>
        <w:rPr>
          <w:sz w:val="22"/>
          <w:szCs w:val="18"/>
        </w:rPr>
      </w:pPr>
    </w:p>
    <w:p w14:paraId="4A230A1E" w14:textId="5F389123" w:rsidR="0049380F" w:rsidRPr="00E57CDF" w:rsidRDefault="0049380F" w:rsidP="0049380F">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r w:rsidR="00EE6545">
        <w:rPr>
          <w:rFonts w:ascii="Arial" w:eastAsiaTheme="minorEastAsia" w:hAnsi="Arial" w:hint="eastAsia"/>
          <w:b/>
          <w:kern w:val="28"/>
          <w:sz w:val="22"/>
          <w:szCs w:val="22"/>
          <w:lang w:val="en-US"/>
        </w:rPr>
        <w:t xml:space="preserve"> / Synchronization</w:t>
      </w:r>
    </w:p>
    <w:p w14:paraId="35698CC0" w14:textId="012DBC2A" w:rsidR="0049380F" w:rsidRDefault="0081674C" w:rsidP="007E7E3D">
      <w:pPr>
        <w:spacing w:beforeLines="50" w:before="120" w:afterLines="50" w:after="120"/>
        <w:rPr>
          <w:sz w:val="22"/>
          <w:szCs w:val="18"/>
        </w:rPr>
      </w:pPr>
      <w:r>
        <w:rPr>
          <w:rFonts w:hint="eastAsia"/>
          <w:sz w:val="22"/>
          <w:szCs w:val="18"/>
        </w:rPr>
        <w:t>A</w:t>
      </w:r>
      <w:r>
        <w:rPr>
          <w:sz w:val="22"/>
          <w:szCs w:val="18"/>
        </w:rPr>
        <w:t xml:space="preserve">t the </w:t>
      </w:r>
      <w:r>
        <w:rPr>
          <w:rFonts w:hint="eastAsia"/>
          <w:sz w:val="22"/>
          <w:szCs w:val="18"/>
        </w:rPr>
        <w:t>previous</w:t>
      </w:r>
      <w:r>
        <w:rPr>
          <w:sz w:val="22"/>
          <w:szCs w:val="18"/>
        </w:rPr>
        <w:t xml:space="preserve"> meeting, frame structure for R2D was agreed, i.e., at least R2D starting timing is aligned with NR OFDM symbol.</w:t>
      </w:r>
      <w:r>
        <w:rPr>
          <w:rFonts w:hint="eastAsia"/>
          <w:sz w:val="22"/>
          <w:szCs w:val="18"/>
        </w:rPr>
        <w:t xml:space="preserve"> Meanwhile, there has not been consensus for D2R yet. </w:t>
      </w:r>
      <w:r>
        <w:rPr>
          <w:sz w:val="22"/>
          <w:szCs w:val="18"/>
        </w:rPr>
        <w:t>Our view on this issue is summarized as below and thus we support to study alignment between NR symbol/slot boundary and D2R reception.</w:t>
      </w:r>
      <w:r>
        <w:rPr>
          <w:rFonts w:hint="eastAsia"/>
          <w:sz w:val="22"/>
          <w:szCs w:val="18"/>
        </w:rPr>
        <w:t xml:space="preserve"> In other words, although there could be timing error to be defined in RAN4, </w:t>
      </w:r>
      <w:r w:rsidRPr="0081674C">
        <w:rPr>
          <w:sz w:val="22"/>
          <w:szCs w:val="18"/>
        </w:rPr>
        <w:t>A-IoT system should be designed such that timing is aligned among devices and reader as much as possible</w:t>
      </w:r>
      <w:r>
        <w:rPr>
          <w:rFonts w:hint="eastAsia"/>
          <w:sz w:val="22"/>
          <w:szCs w:val="18"/>
        </w:rPr>
        <w:t>.</w:t>
      </w:r>
    </w:p>
    <w:p w14:paraId="7411C2DE" w14:textId="7E7A3152" w:rsidR="0081674C" w:rsidRDefault="0081674C" w:rsidP="0081674C">
      <w:pPr>
        <w:pStyle w:val="afe"/>
        <w:numPr>
          <w:ilvl w:val="0"/>
          <w:numId w:val="13"/>
        </w:numPr>
        <w:spacing w:beforeLines="50" w:before="120" w:afterLines="50" w:after="120"/>
        <w:ind w:leftChars="0"/>
        <w:rPr>
          <w:sz w:val="22"/>
          <w:szCs w:val="18"/>
        </w:rPr>
      </w:pPr>
      <w:r w:rsidRPr="0081674C">
        <w:rPr>
          <w:sz w:val="22"/>
          <w:szCs w:val="18"/>
        </w:rPr>
        <w:lastRenderedPageBreak/>
        <w:t>Efficient TDM resource allocation/determination w/o inter-device interference</w:t>
      </w:r>
    </w:p>
    <w:p w14:paraId="5C006BBA" w14:textId="7F2C73BB" w:rsidR="0081674C" w:rsidRDefault="0081674C" w:rsidP="0081674C">
      <w:pPr>
        <w:pStyle w:val="afe"/>
        <w:spacing w:beforeLines="50" w:before="120" w:afterLines="50" w:after="120"/>
        <w:ind w:leftChars="0" w:left="360"/>
        <w:rPr>
          <w:sz w:val="22"/>
          <w:szCs w:val="18"/>
        </w:rPr>
      </w:pPr>
      <w:r>
        <w:rPr>
          <w:rFonts w:hint="eastAsia"/>
          <w:sz w:val="22"/>
          <w:szCs w:val="18"/>
        </w:rPr>
        <w:t>A</w:t>
      </w:r>
      <w:r>
        <w:rPr>
          <w:sz w:val="22"/>
          <w:szCs w:val="18"/>
        </w:rPr>
        <w:t xml:space="preserve">t the previous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actually the same as pure ALOHA system, where communication performance and resource efficiency are poor. </w:t>
      </w:r>
      <w:r w:rsidRPr="00E5187A">
        <w:rPr>
          <w:sz w:val="22"/>
          <w:szCs w:val="18"/>
        </w:rPr>
        <w:t>Timing alignment among A-IoT devices leads to more accurate/efficient slotted-ALOHA</w:t>
      </w:r>
      <w:r>
        <w:rPr>
          <w:sz w:val="22"/>
          <w:szCs w:val="18"/>
        </w:rPr>
        <w:t>.</w:t>
      </w:r>
    </w:p>
    <w:p w14:paraId="668DF059" w14:textId="6E3A2F43" w:rsidR="0081674C" w:rsidRDefault="0081674C" w:rsidP="0081674C">
      <w:pPr>
        <w:pStyle w:val="afe"/>
        <w:numPr>
          <w:ilvl w:val="0"/>
          <w:numId w:val="13"/>
        </w:numPr>
        <w:spacing w:beforeLines="50" w:before="120" w:afterLines="50" w:after="120"/>
        <w:ind w:leftChars="0"/>
        <w:rPr>
          <w:sz w:val="22"/>
          <w:szCs w:val="18"/>
        </w:rPr>
      </w:pPr>
      <w:r w:rsidRPr="0081674C">
        <w:rPr>
          <w:sz w:val="22"/>
          <w:szCs w:val="18"/>
        </w:rPr>
        <w:t>Efficient management of ON/SLEEP/OFF state transition</w:t>
      </w:r>
    </w:p>
    <w:p w14:paraId="52C000F5" w14:textId="5D1DF32E" w:rsidR="0081674C" w:rsidRPr="0081674C" w:rsidRDefault="0081674C" w:rsidP="0081674C">
      <w:pPr>
        <w:pStyle w:val="afe"/>
        <w:spacing w:beforeLines="50" w:before="120" w:afterLines="50" w:after="120"/>
        <w:ind w:leftChars="0" w:left="360"/>
        <w:rPr>
          <w:sz w:val="22"/>
          <w:szCs w:val="18"/>
        </w:rPr>
      </w:pPr>
      <w:r>
        <w:rPr>
          <w:rFonts w:hint="eastAsia"/>
          <w:sz w:val="22"/>
          <w:szCs w:val="18"/>
        </w:rPr>
        <w:t xml:space="preserve">As discussed at the </w:t>
      </w:r>
      <w:r>
        <w:rPr>
          <w:sz w:val="22"/>
          <w:szCs w:val="18"/>
        </w:rPr>
        <w:t>last</w:t>
      </w:r>
      <w:r>
        <w:rPr>
          <w:rFonts w:hint="eastAsia"/>
          <w:sz w:val="22"/>
          <w:szCs w:val="18"/>
        </w:rPr>
        <w:t xml:space="preserve"> section, device states are to be defined </w:t>
      </w:r>
      <w:r>
        <w:rPr>
          <w:sz w:val="22"/>
          <w:szCs w:val="18"/>
        </w:rPr>
        <w:t>and</w:t>
      </w:r>
      <w:r>
        <w:rPr>
          <w:rFonts w:hint="eastAsia"/>
          <w:sz w:val="22"/>
          <w:szCs w:val="18"/>
        </w:rPr>
        <w:t xml:space="preserve"> reader will perform scheduling behavior according to information on which state </w:t>
      </w:r>
      <w:r w:rsidR="00B173D2">
        <w:rPr>
          <w:rFonts w:hint="eastAsia"/>
          <w:sz w:val="22"/>
          <w:szCs w:val="18"/>
        </w:rPr>
        <w:t xml:space="preserve">device is in. However, if there is a large gap between timing </w:t>
      </w:r>
      <w:r w:rsidR="00B173D2">
        <w:rPr>
          <w:sz w:val="22"/>
          <w:szCs w:val="18"/>
        </w:rPr>
        <w:t>assumed</w:t>
      </w:r>
      <w:r w:rsidR="00B173D2">
        <w:rPr>
          <w:rFonts w:hint="eastAsia"/>
          <w:sz w:val="22"/>
          <w:szCs w:val="18"/>
        </w:rPr>
        <w:t xml:space="preserve"> at reader and actual operation timing at device, for example, device may miss R2D signal due to being in SLEEP/OFF state while reader assumes that the device is in ON state. To avoid such a situation, state transition requires time margin, which </w:t>
      </w:r>
      <w:r w:rsidR="00A14C43">
        <w:rPr>
          <w:rFonts w:hint="eastAsia"/>
          <w:sz w:val="22"/>
          <w:szCs w:val="18"/>
        </w:rPr>
        <w:t>has impact on resource efficiency.</w:t>
      </w:r>
    </w:p>
    <w:p w14:paraId="4354FF3D" w14:textId="074FBD6A" w:rsidR="0081674C" w:rsidRDefault="0081674C" w:rsidP="0081674C">
      <w:pPr>
        <w:pStyle w:val="afe"/>
        <w:numPr>
          <w:ilvl w:val="0"/>
          <w:numId w:val="13"/>
        </w:numPr>
        <w:spacing w:beforeLines="50" w:before="120" w:afterLines="50" w:after="120"/>
        <w:ind w:leftChars="0"/>
        <w:rPr>
          <w:sz w:val="22"/>
          <w:szCs w:val="18"/>
        </w:rPr>
      </w:pPr>
      <w:r w:rsidRPr="0081674C">
        <w:rPr>
          <w:sz w:val="22"/>
          <w:szCs w:val="18"/>
        </w:rPr>
        <w:t>Efficient coex b/w A-IoT system and normal NR system</w:t>
      </w:r>
    </w:p>
    <w:p w14:paraId="51991753" w14:textId="57789A0E" w:rsidR="0081674C" w:rsidRDefault="00A14C43" w:rsidP="0081674C">
      <w:pPr>
        <w:pStyle w:val="afe"/>
        <w:spacing w:beforeLines="50" w:before="120" w:afterLines="50" w:after="120"/>
        <w:ind w:leftChars="0" w:left="360"/>
        <w:rPr>
          <w:sz w:val="22"/>
          <w:szCs w:val="18"/>
        </w:rPr>
      </w:pPr>
      <w:r>
        <w:rPr>
          <w:rFonts w:hint="eastAsia"/>
          <w:sz w:val="22"/>
          <w:szCs w:val="18"/>
        </w:rPr>
        <w:t>F</w:t>
      </w:r>
      <w:r>
        <w:rPr>
          <w:sz w:val="22"/>
          <w:szCs w:val="18"/>
        </w:rPr>
        <w:t xml:space="preserve">rom NW </w:t>
      </w:r>
      <w:r w:rsidRPr="00BB7755">
        <w:rPr>
          <w:sz w:val="22"/>
          <w:szCs w:val="18"/>
        </w:rPr>
        <w:t>perspective</w:t>
      </w:r>
      <w:r>
        <w:rPr>
          <w:rFonts w:hint="eastAsia"/>
          <w:sz w:val="22"/>
          <w:szCs w:val="18"/>
        </w:rPr>
        <w:t xml:space="preserve"> or intermediate UE </w:t>
      </w:r>
      <w:r>
        <w:rPr>
          <w:sz w:val="22"/>
          <w:szCs w:val="18"/>
        </w:rPr>
        <w:t xml:space="preserve">perspective, </w:t>
      </w:r>
      <w:r>
        <w:rPr>
          <w:rFonts w:hint="eastAsia"/>
          <w:sz w:val="22"/>
          <w:szCs w:val="18"/>
        </w:rPr>
        <w:t>it is better to achieve some timing alignment</w:t>
      </w:r>
      <w:r w:rsidRPr="00BB7755">
        <w:rPr>
          <w:sz w:val="22"/>
          <w:szCs w:val="18"/>
        </w:rPr>
        <w:t xml:space="preserve"> b</w:t>
      </w:r>
      <w:r>
        <w:rPr>
          <w:sz w:val="22"/>
          <w:szCs w:val="18"/>
        </w:rPr>
        <w:t>etween</w:t>
      </w:r>
      <w:r w:rsidRPr="00BB7755">
        <w:rPr>
          <w:sz w:val="22"/>
          <w:szCs w:val="18"/>
        </w:rPr>
        <w:t xml:space="preserve"> A-IoT and normal NR</w:t>
      </w:r>
      <w:r>
        <w:rPr>
          <w:rFonts w:hint="eastAsia"/>
          <w:sz w:val="22"/>
          <w:szCs w:val="18"/>
        </w:rPr>
        <w:t>; otherwise, behavior of gNB/intermediate UE will become complicated. It is noted that t</w:t>
      </w:r>
      <w:r w:rsidRPr="00375146">
        <w:rPr>
          <w:sz w:val="22"/>
          <w:szCs w:val="18"/>
        </w:rPr>
        <w:t>his does not mean A-IoT device shall know frame/slot index</w:t>
      </w:r>
      <w:r>
        <w:rPr>
          <w:rFonts w:hint="eastAsia"/>
          <w:sz w:val="22"/>
          <w:szCs w:val="18"/>
        </w:rPr>
        <w:t xml:space="preserve">. </w:t>
      </w:r>
    </w:p>
    <w:p w14:paraId="7886BE5D" w14:textId="79FFA15B" w:rsidR="0081674C" w:rsidRPr="0081674C" w:rsidRDefault="00CB3AEF" w:rsidP="007E7E3D">
      <w:pPr>
        <w:spacing w:beforeLines="50" w:before="120" w:afterLines="50" w:after="120"/>
        <w:rPr>
          <w:sz w:val="22"/>
          <w:szCs w:val="18"/>
        </w:rPr>
      </w:pPr>
      <w:r>
        <w:rPr>
          <w:rFonts w:hint="eastAsia"/>
          <w:sz w:val="22"/>
          <w:szCs w:val="18"/>
        </w:rPr>
        <w:t xml:space="preserve">Regarding how the alignment is realized, periodic R2D sync signal can be transmitted periodically </w:t>
      </w:r>
      <w:r w:rsidRPr="00CB3AEF">
        <w:rPr>
          <w:sz w:val="22"/>
          <w:szCs w:val="18"/>
        </w:rPr>
        <w:t>during potential D2R TX occasions</w:t>
      </w:r>
      <w:r>
        <w:rPr>
          <w:rFonts w:hint="eastAsia"/>
          <w:sz w:val="22"/>
          <w:szCs w:val="18"/>
        </w:rPr>
        <w:t xml:space="preserve">. Reader transmits the periodic R2D sync signal after R2D transmissions for all destinations. From each device perspective, there is no need to monitor all of the R2D sync signals. </w:t>
      </w:r>
      <w:r>
        <w:rPr>
          <w:sz w:val="22"/>
          <w:szCs w:val="18"/>
        </w:rPr>
        <w:t>Instead</w:t>
      </w:r>
      <w:r>
        <w:rPr>
          <w:rFonts w:hint="eastAsia"/>
          <w:sz w:val="22"/>
          <w:szCs w:val="18"/>
        </w:rPr>
        <w:t xml:space="preserve"> of that, </w:t>
      </w:r>
      <w:r w:rsidR="00B27EE8">
        <w:rPr>
          <w:rFonts w:hint="eastAsia"/>
          <w:sz w:val="22"/>
          <w:szCs w:val="18"/>
        </w:rPr>
        <w:t xml:space="preserve">a device monitors </w:t>
      </w:r>
      <w:r>
        <w:rPr>
          <w:rFonts w:hint="eastAsia"/>
          <w:sz w:val="22"/>
          <w:szCs w:val="18"/>
        </w:rPr>
        <w:t xml:space="preserve">the </w:t>
      </w:r>
      <w:r w:rsidR="00B27EE8">
        <w:rPr>
          <w:rFonts w:hint="eastAsia"/>
          <w:sz w:val="22"/>
          <w:szCs w:val="18"/>
        </w:rPr>
        <w:t>most recent R2D sync signal from D2R transmission resource</w:t>
      </w:r>
      <w:r>
        <w:rPr>
          <w:rFonts w:hint="eastAsia"/>
          <w:sz w:val="22"/>
          <w:szCs w:val="18"/>
        </w:rPr>
        <w:t xml:space="preserve"> </w:t>
      </w:r>
      <w:r w:rsidR="00B27EE8">
        <w:rPr>
          <w:rFonts w:hint="eastAsia"/>
          <w:sz w:val="22"/>
          <w:szCs w:val="18"/>
        </w:rPr>
        <w:t>to be used so that time sync is updated right before its own transmission. This design is illustrated below.</w:t>
      </w:r>
      <w:r w:rsidR="00C17040">
        <w:rPr>
          <w:rFonts w:hint="eastAsia"/>
          <w:sz w:val="22"/>
          <w:szCs w:val="18"/>
        </w:rPr>
        <w:t xml:space="preserve"> </w:t>
      </w:r>
    </w:p>
    <w:p w14:paraId="4DF785BA" w14:textId="520B9E0E" w:rsidR="0081674C" w:rsidRDefault="00B27EE8" w:rsidP="00B27EE8">
      <w:pPr>
        <w:spacing w:beforeLines="50" w:before="120" w:afterLines="50" w:after="120"/>
        <w:jc w:val="center"/>
        <w:rPr>
          <w:sz w:val="22"/>
          <w:szCs w:val="18"/>
        </w:rPr>
      </w:pPr>
      <w:r w:rsidRPr="00B27EE8">
        <w:rPr>
          <w:noProof/>
        </w:rPr>
        <w:drawing>
          <wp:inline distT="0" distB="0" distL="0" distR="0" wp14:anchorId="64E9DC30" wp14:editId="586FDC26">
            <wp:extent cx="6340475" cy="1866149"/>
            <wp:effectExtent l="0" t="0" r="3175" b="1270"/>
            <wp:docPr id="77680312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3911" cy="1887763"/>
                    </a:xfrm>
                    <a:prstGeom prst="rect">
                      <a:avLst/>
                    </a:prstGeom>
                    <a:noFill/>
                    <a:ln>
                      <a:noFill/>
                    </a:ln>
                  </pic:spPr>
                </pic:pic>
              </a:graphicData>
            </a:graphic>
          </wp:inline>
        </w:drawing>
      </w:r>
    </w:p>
    <w:p w14:paraId="1B6A5AB7" w14:textId="76077339" w:rsidR="00B27EE8" w:rsidRDefault="00B27EE8" w:rsidP="00B27EE8">
      <w:pPr>
        <w:spacing w:beforeLines="50" w:before="120" w:afterLines="50" w:after="120"/>
        <w:jc w:val="center"/>
        <w:rPr>
          <w:sz w:val="22"/>
          <w:szCs w:val="18"/>
        </w:rPr>
      </w:pPr>
      <w:r>
        <w:rPr>
          <w:rFonts w:hint="eastAsia"/>
          <w:sz w:val="22"/>
          <w:szCs w:val="18"/>
        </w:rPr>
        <w:t xml:space="preserve">Fig. 3: </w:t>
      </w:r>
      <w:r w:rsidR="008248FF">
        <w:rPr>
          <w:rFonts w:hint="eastAsia"/>
          <w:sz w:val="22"/>
          <w:szCs w:val="18"/>
        </w:rPr>
        <w:t>P</w:t>
      </w:r>
      <w:r>
        <w:rPr>
          <w:rFonts w:hint="eastAsia"/>
          <w:sz w:val="22"/>
          <w:szCs w:val="18"/>
        </w:rPr>
        <w:t>eriodic R2D sync signal for highly-time aligned system</w:t>
      </w:r>
    </w:p>
    <w:p w14:paraId="58BBCD17" w14:textId="6455D218"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Pr>
          <w:rFonts w:eastAsiaTheme="minorEastAsia"/>
          <w:b/>
          <w:sz w:val="22"/>
          <w:u w:val="single"/>
          <w:lang w:val="en-US"/>
        </w:rPr>
        <w:t>:</w:t>
      </w:r>
    </w:p>
    <w:p w14:paraId="37B7C98B" w14:textId="63353C0F" w:rsidR="003E367A" w:rsidRDefault="003E367A" w:rsidP="003E367A">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20BB9956" w14:textId="377591F1"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57F648CA" w14:textId="2A2380F5" w:rsidR="003E367A" w:rsidRDefault="003E367A" w:rsidP="003E367A">
      <w:pPr>
        <w:numPr>
          <w:ilvl w:val="0"/>
          <w:numId w:val="9"/>
        </w:numPr>
        <w:spacing w:before="50" w:afterLines="50" w:after="120"/>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187F314F" w14:textId="77777777" w:rsidR="003E367A" w:rsidRPr="003E367A" w:rsidRDefault="003E367A" w:rsidP="003E367A">
      <w:pPr>
        <w:numPr>
          <w:ilvl w:val="1"/>
          <w:numId w:val="9"/>
        </w:numPr>
        <w:spacing w:afterLines="50" w:after="120"/>
        <w:rPr>
          <w:rFonts w:eastAsiaTheme="minorEastAsia"/>
          <w:b/>
          <w:bCs/>
          <w:iCs/>
          <w:sz w:val="22"/>
          <w:lang w:val="en-US"/>
        </w:rPr>
      </w:pPr>
      <w:r w:rsidRPr="003E367A">
        <w:rPr>
          <w:rFonts w:eastAsiaTheme="minorEastAsia"/>
          <w:b/>
          <w:bCs/>
          <w:iCs/>
          <w:sz w:val="22"/>
          <w:lang w:val="en-US"/>
        </w:rPr>
        <w:t>Assume post-sync SFO is much smaller than the initial SFO</w:t>
      </w:r>
    </w:p>
    <w:p w14:paraId="1E535157" w14:textId="127148A6" w:rsidR="002E7B6D" w:rsidRPr="002E7B6D" w:rsidRDefault="003E367A" w:rsidP="003E367A">
      <w:pPr>
        <w:numPr>
          <w:ilvl w:val="1"/>
          <w:numId w:val="9"/>
        </w:numPr>
        <w:spacing w:before="50" w:afterLines="50" w:after="120"/>
        <w:rPr>
          <w:rFonts w:eastAsiaTheme="minorEastAsia"/>
          <w:b/>
          <w:bCs/>
          <w:iCs/>
          <w:sz w:val="22"/>
          <w:lang w:val="en-US"/>
        </w:rPr>
      </w:pPr>
      <w:r w:rsidRPr="003E367A">
        <w:rPr>
          <w:rFonts w:eastAsiaTheme="minorEastAsia"/>
          <w:b/>
          <w:bCs/>
          <w:iCs/>
          <w:sz w:val="22"/>
        </w:rPr>
        <w:t>R2D sync signal is transmitted periodically during potential D2R TX occasions</w:t>
      </w:r>
    </w:p>
    <w:p w14:paraId="6FF4DDB8" w14:textId="77777777" w:rsidR="003E367A" w:rsidRDefault="003E367A" w:rsidP="007E7E3D">
      <w:pPr>
        <w:spacing w:beforeLines="50" w:before="120" w:afterLines="50" w:after="120"/>
        <w:rPr>
          <w:sz w:val="22"/>
          <w:szCs w:val="18"/>
        </w:rPr>
      </w:pPr>
    </w:p>
    <w:p w14:paraId="1A93082C" w14:textId="5E4C6654" w:rsidR="008248FF" w:rsidRDefault="008248FF" w:rsidP="007E7E3D">
      <w:pPr>
        <w:spacing w:beforeLines="50" w:before="120" w:afterLines="50" w:after="120"/>
        <w:rPr>
          <w:sz w:val="22"/>
          <w:szCs w:val="18"/>
        </w:rPr>
      </w:pPr>
      <w:r>
        <w:rPr>
          <w:rFonts w:hint="eastAsia"/>
          <w:sz w:val="22"/>
          <w:szCs w:val="18"/>
        </w:rPr>
        <w:t xml:space="preserve">For </w:t>
      </w:r>
      <w:r w:rsidRPr="008248FF">
        <w:rPr>
          <w:sz w:val="22"/>
          <w:szCs w:val="18"/>
        </w:rPr>
        <w:t>discussion on feasibility of the time alignment design</w:t>
      </w:r>
      <w:r>
        <w:rPr>
          <w:rFonts w:hint="eastAsia"/>
          <w:sz w:val="22"/>
          <w:szCs w:val="18"/>
        </w:rPr>
        <w:t>, a</w:t>
      </w:r>
      <w:r w:rsidRPr="008248FF">
        <w:rPr>
          <w:sz w:val="22"/>
          <w:szCs w:val="18"/>
        </w:rPr>
        <w:t xml:space="preserve">lthough LLS parameters for D2R were agreed, </w:t>
      </w:r>
      <w:r>
        <w:rPr>
          <w:rFonts w:hint="eastAsia"/>
          <w:sz w:val="22"/>
          <w:szCs w:val="18"/>
        </w:rPr>
        <w:t xml:space="preserve">analysis of </w:t>
      </w:r>
      <w:r w:rsidRPr="008248FF">
        <w:rPr>
          <w:sz w:val="22"/>
          <w:szCs w:val="18"/>
        </w:rPr>
        <w:t xml:space="preserve">D2R decoding performance is not beneficial unless inter-device interference is considered. Regardless of timing error, reader will detect D2R signal based on timing derived from line coding and/or </w:t>
      </w:r>
      <w:r w:rsidRPr="008248FF">
        <w:rPr>
          <w:sz w:val="22"/>
          <w:szCs w:val="18"/>
        </w:rPr>
        <w:lastRenderedPageBreak/>
        <w:t>pre/mid/post-ambles</w:t>
      </w:r>
      <w:r>
        <w:rPr>
          <w:rFonts w:hint="eastAsia"/>
          <w:sz w:val="22"/>
          <w:szCs w:val="18"/>
        </w:rPr>
        <w:t>. There will be no difference between BLER curves in the time alignment design and in an asynchronous design.</w:t>
      </w:r>
    </w:p>
    <w:p w14:paraId="5546D3EF" w14:textId="33FE9C07" w:rsidR="008248FF" w:rsidRPr="008248FF" w:rsidRDefault="008248FF" w:rsidP="007E7E3D">
      <w:pPr>
        <w:spacing w:beforeLines="50" w:before="120" w:afterLines="50" w:after="120"/>
        <w:rPr>
          <w:sz w:val="22"/>
          <w:szCs w:val="18"/>
          <w:lang w:val="en-US"/>
        </w:rPr>
      </w:pPr>
      <w:r>
        <w:rPr>
          <w:rFonts w:hint="eastAsia"/>
          <w:sz w:val="22"/>
          <w:szCs w:val="18"/>
        </w:rPr>
        <w:t>Meanwhile, w</w:t>
      </w:r>
      <w:r w:rsidRPr="008248FF">
        <w:rPr>
          <w:sz w:val="22"/>
          <w:szCs w:val="18"/>
        </w:rPr>
        <w:t>hether/how the time alignment design should be supported can be discussed from inter-device interference perspective</w:t>
      </w:r>
      <w:r>
        <w:rPr>
          <w:rFonts w:hint="eastAsia"/>
          <w:sz w:val="22"/>
          <w:szCs w:val="18"/>
        </w:rPr>
        <w:t>. For instance, w</w:t>
      </w:r>
      <w:r w:rsidRPr="008248FF">
        <w:rPr>
          <w:sz w:val="22"/>
          <w:szCs w:val="18"/>
        </w:rPr>
        <w:t xml:space="preserve">hen Fe = 100 ppm and </w:t>
      </w:r>
      <w:r>
        <w:rPr>
          <w:rFonts w:hint="eastAsia"/>
          <w:sz w:val="22"/>
          <w:szCs w:val="18"/>
        </w:rPr>
        <w:t xml:space="preserve">the </w:t>
      </w:r>
      <w:r w:rsidRPr="008248FF">
        <w:rPr>
          <w:sz w:val="22"/>
          <w:szCs w:val="18"/>
        </w:rPr>
        <w:t>max</w:t>
      </w:r>
      <w:r>
        <w:rPr>
          <w:rFonts w:hint="eastAsia"/>
          <w:sz w:val="22"/>
          <w:szCs w:val="18"/>
        </w:rPr>
        <w:t>imum</w:t>
      </w:r>
      <w:r w:rsidRPr="008248FF">
        <w:rPr>
          <w:sz w:val="22"/>
          <w:szCs w:val="18"/>
        </w:rPr>
        <w:t xml:space="preserve"> acceptable timing drift = </w:t>
      </w:r>
      <w:proofErr w:type="spellStart"/>
      <w:r w:rsidRPr="008248FF">
        <w:rPr>
          <w:sz w:val="22"/>
          <w:szCs w:val="18"/>
        </w:rPr>
        <w:t>Te_max</w:t>
      </w:r>
      <w:proofErr w:type="spellEnd"/>
      <w:r w:rsidRPr="008248FF">
        <w:rPr>
          <w:sz w:val="22"/>
          <w:szCs w:val="18"/>
        </w:rPr>
        <w:t xml:space="preserve"> = [10] </w:t>
      </w:r>
      <w:proofErr w:type="spellStart"/>
      <w:r w:rsidRPr="008248FF">
        <w:rPr>
          <w:sz w:val="22"/>
          <w:szCs w:val="18"/>
        </w:rPr>
        <w:t>μs</w:t>
      </w:r>
      <w:proofErr w:type="spellEnd"/>
      <w:r w:rsidR="00FF2A19">
        <w:rPr>
          <w:rFonts w:hint="eastAsia"/>
          <w:sz w:val="22"/>
          <w:szCs w:val="18"/>
        </w:rPr>
        <w:t xml:space="preserve"> from perspective of BLER </w:t>
      </w:r>
      <w:r w:rsidR="00FF2A19">
        <w:rPr>
          <w:sz w:val="22"/>
          <w:szCs w:val="18"/>
        </w:rPr>
        <w:t>performance</w:t>
      </w:r>
      <w:r w:rsidR="00FF2A19">
        <w:rPr>
          <w:rFonts w:hint="eastAsia"/>
          <w:sz w:val="22"/>
          <w:szCs w:val="18"/>
        </w:rPr>
        <w:t xml:space="preserve"> degradation due to inter-device interference</w:t>
      </w:r>
      <w:r w:rsidRPr="008248FF">
        <w:rPr>
          <w:sz w:val="22"/>
          <w:szCs w:val="18"/>
        </w:rPr>
        <w:t xml:space="preserve">, re-sync is necessary per </w:t>
      </w:r>
      <w:proofErr w:type="spellStart"/>
      <w:r w:rsidRPr="008248FF">
        <w:rPr>
          <w:sz w:val="22"/>
          <w:szCs w:val="18"/>
        </w:rPr>
        <w:t>Te</w:t>
      </w:r>
      <w:proofErr w:type="spellEnd"/>
      <w:r w:rsidRPr="008248FF">
        <w:rPr>
          <w:sz w:val="22"/>
          <w:szCs w:val="18"/>
        </w:rPr>
        <w:t xml:space="preserve"> = </w:t>
      </w:r>
      <w:proofErr w:type="spellStart"/>
      <w:r w:rsidRPr="008248FF">
        <w:rPr>
          <w:sz w:val="22"/>
          <w:szCs w:val="18"/>
        </w:rPr>
        <w:t>Te_max</w:t>
      </w:r>
      <w:proofErr w:type="spellEnd"/>
      <w:r w:rsidRPr="008248FF">
        <w:rPr>
          <w:sz w:val="22"/>
          <w:szCs w:val="18"/>
        </w:rPr>
        <w:t xml:space="preserve"> / 100 ppm = 10 </w:t>
      </w:r>
      <w:proofErr w:type="spellStart"/>
      <w:r w:rsidRPr="008248FF">
        <w:rPr>
          <w:sz w:val="22"/>
          <w:szCs w:val="18"/>
        </w:rPr>
        <w:t>ms</w:t>
      </w:r>
      <w:proofErr w:type="spellEnd"/>
      <w:r w:rsidRPr="008248FF">
        <w:rPr>
          <w:sz w:val="22"/>
          <w:szCs w:val="18"/>
        </w:rPr>
        <w:t xml:space="preserve"> and thus the periodic R2D sync signal must be transmitted per 10 </w:t>
      </w:r>
      <w:proofErr w:type="spellStart"/>
      <w:r w:rsidRPr="008248FF">
        <w:rPr>
          <w:sz w:val="22"/>
          <w:szCs w:val="18"/>
        </w:rPr>
        <w:t>ms</w:t>
      </w:r>
      <w:proofErr w:type="spellEnd"/>
      <w:r w:rsidRPr="008248FF">
        <w:rPr>
          <w:sz w:val="22"/>
          <w:szCs w:val="18"/>
        </w:rPr>
        <w:t xml:space="preserve"> or smaller</w:t>
      </w:r>
      <w:r w:rsidR="00FF2A19">
        <w:rPr>
          <w:rFonts w:hint="eastAsia"/>
          <w:sz w:val="22"/>
          <w:szCs w:val="18"/>
        </w:rPr>
        <w:t>.</w:t>
      </w:r>
    </w:p>
    <w:p w14:paraId="7F5C0C37" w14:textId="1559A853" w:rsidR="008248FF" w:rsidRPr="00C62EC3" w:rsidRDefault="008248FF" w:rsidP="008248F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094DA02E" w14:textId="43414C29" w:rsidR="008248FF" w:rsidRDefault="008248FF" w:rsidP="008248FF">
      <w:pPr>
        <w:numPr>
          <w:ilvl w:val="0"/>
          <w:numId w:val="9"/>
        </w:numPr>
        <w:spacing w:before="50" w:afterLines="50" w:after="120"/>
        <w:rPr>
          <w:rFonts w:eastAsiaTheme="minorEastAsia"/>
          <w:b/>
          <w:bCs/>
          <w:iCs/>
          <w:sz w:val="22"/>
          <w:lang w:val="en-US"/>
        </w:rPr>
      </w:pPr>
      <w:r w:rsidRPr="008248FF">
        <w:rPr>
          <w:rFonts w:eastAsiaTheme="minorEastAsia"/>
          <w:b/>
          <w:bCs/>
          <w:iCs/>
          <w:sz w:val="22"/>
        </w:rPr>
        <w:t xml:space="preserve">Feasibility of </w:t>
      </w:r>
      <w:r w:rsidR="002916B2">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249AB464" w14:textId="77777777" w:rsidR="008248FF" w:rsidRPr="008248FF" w:rsidRDefault="008248FF" w:rsidP="008248FF">
      <w:pPr>
        <w:numPr>
          <w:ilvl w:val="1"/>
          <w:numId w:val="9"/>
        </w:numPr>
        <w:spacing w:before="50" w:afterLines="50" w:after="120"/>
        <w:rPr>
          <w:rFonts w:eastAsiaTheme="minorEastAsia"/>
          <w:b/>
          <w:bCs/>
          <w:iCs/>
          <w:sz w:val="22"/>
        </w:rPr>
      </w:pPr>
      <w:r w:rsidRPr="008248FF">
        <w:rPr>
          <w:rFonts w:eastAsiaTheme="minorEastAsia"/>
          <w:b/>
          <w:bCs/>
          <w:iCs/>
          <w:sz w:val="22"/>
        </w:rPr>
        <w:t xml:space="preserve">Acceptable timing drift </w:t>
      </w:r>
      <w:proofErr w:type="spellStart"/>
      <w:r w:rsidRPr="008248FF">
        <w:rPr>
          <w:rFonts w:eastAsiaTheme="minorEastAsia"/>
          <w:b/>
          <w:bCs/>
          <w:iCs/>
          <w:sz w:val="22"/>
        </w:rPr>
        <w:t>Te_max</w:t>
      </w:r>
      <w:proofErr w:type="spellEnd"/>
      <w:r w:rsidRPr="008248FF">
        <w:rPr>
          <w:rFonts w:eastAsiaTheme="minorEastAsia"/>
          <w:b/>
          <w:bCs/>
          <w:iCs/>
          <w:sz w:val="22"/>
        </w:rPr>
        <w:t xml:space="preserve"> is determined based on the LLS performance</w:t>
      </w:r>
    </w:p>
    <w:p w14:paraId="5E0717EC" w14:textId="77777777" w:rsidR="008248FF" w:rsidRPr="008248FF" w:rsidRDefault="008248FF" w:rsidP="008248FF">
      <w:pPr>
        <w:numPr>
          <w:ilvl w:val="1"/>
          <w:numId w:val="9"/>
        </w:numPr>
        <w:spacing w:before="50" w:afterLines="50" w:after="120"/>
        <w:rPr>
          <w:rFonts w:eastAsiaTheme="minorEastAsia"/>
          <w:b/>
          <w:bCs/>
          <w:iCs/>
          <w:sz w:val="22"/>
        </w:rPr>
      </w:pPr>
      <w:r w:rsidRPr="008248FF">
        <w:rPr>
          <w:rFonts w:eastAsiaTheme="minorEastAsia"/>
          <w:b/>
          <w:bCs/>
          <w:iCs/>
          <w:sz w:val="22"/>
        </w:rPr>
        <w:t xml:space="preserve">With a post-sync SFO value, it is clarified how long actual timing drift </w:t>
      </w:r>
      <w:proofErr w:type="spellStart"/>
      <w:r w:rsidRPr="008248FF">
        <w:rPr>
          <w:rFonts w:eastAsiaTheme="minorEastAsia"/>
          <w:b/>
          <w:bCs/>
          <w:iCs/>
          <w:sz w:val="22"/>
        </w:rPr>
        <w:t>Te</w:t>
      </w:r>
      <w:proofErr w:type="spellEnd"/>
      <w:r w:rsidRPr="008248FF">
        <w:rPr>
          <w:rFonts w:eastAsiaTheme="minorEastAsia"/>
          <w:b/>
          <w:bCs/>
          <w:iCs/>
          <w:sz w:val="22"/>
        </w:rPr>
        <w:t xml:space="preserve"> &lt;= </w:t>
      </w:r>
      <w:proofErr w:type="spellStart"/>
      <w:r w:rsidRPr="008248FF">
        <w:rPr>
          <w:rFonts w:eastAsiaTheme="minorEastAsia"/>
          <w:b/>
          <w:bCs/>
          <w:iCs/>
          <w:sz w:val="22"/>
        </w:rPr>
        <w:t>Te_max</w:t>
      </w:r>
      <w:proofErr w:type="spellEnd"/>
      <w:r w:rsidRPr="008248FF">
        <w:rPr>
          <w:rFonts w:eastAsiaTheme="minorEastAsia"/>
          <w:b/>
          <w:bCs/>
          <w:iCs/>
          <w:sz w:val="22"/>
        </w:rPr>
        <w:t xml:space="preserve"> is achievable</w:t>
      </w:r>
    </w:p>
    <w:p w14:paraId="512DB065" w14:textId="7B6FED3F" w:rsidR="008248FF" w:rsidRPr="008248FF" w:rsidRDefault="008248FF" w:rsidP="008248FF">
      <w:pPr>
        <w:numPr>
          <w:ilvl w:val="1"/>
          <w:numId w:val="9"/>
        </w:numPr>
        <w:spacing w:before="50" w:afterLines="50" w:after="120"/>
        <w:rPr>
          <w:rFonts w:eastAsiaTheme="minorEastAsia"/>
          <w:b/>
          <w:bCs/>
          <w:iCs/>
          <w:sz w:val="22"/>
        </w:rPr>
      </w:pPr>
      <w:r w:rsidRPr="008248FF">
        <w:rPr>
          <w:rFonts w:eastAsiaTheme="minorEastAsia"/>
          <w:b/>
          <w:bCs/>
          <w:iCs/>
          <w:sz w:val="22"/>
        </w:rPr>
        <w:t>Conclude whether (A) periodic R2D sync signal</w:t>
      </w:r>
      <w:r w:rsidR="00FF2A19">
        <w:rPr>
          <w:rFonts w:eastAsiaTheme="minorEastAsia" w:hint="eastAsia"/>
          <w:b/>
          <w:bCs/>
          <w:iCs/>
          <w:sz w:val="22"/>
        </w:rPr>
        <w:t xml:space="preserve"> </w:t>
      </w:r>
      <w:r w:rsidR="00FF2A19" w:rsidRPr="003E367A">
        <w:rPr>
          <w:rFonts w:eastAsiaTheme="minorEastAsia"/>
          <w:b/>
          <w:bCs/>
          <w:iCs/>
          <w:sz w:val="22"/>
        </w:rPr>
        <w:t>during potential D2R TX occasions</w:t>
      </w:r>
      <w:r w:rsidRPr="008248FF">
        <w:rPr>
          <w:rFonts w:eastAsiaTheme="minorEastAsia"/>
          <w:b/>
          <w:bCs/>
          <w:iCs/>
          <w:sz w:val="22"/>
        </w:rPr>
        <w:t xml:space="preserve"> is defined for re-sync per T, or (B) the time alignment design </w:t>
      </w:r>
      <w:r w:rsidR="002916B2">
        <w:rPr>
          <w:rFonts w:eastAsiaTheme="minorEastAsia" w:hint="eastAsia"/>
          <w:b/>
          <w:bCs/>
          <w:iCs/>
          <w:sz w:val="22"/>
        </w:rPr>
        <w:t>is</w:t>
      </w:r>
      <w:r w:rsidRPr="008248FF">
        <w:rPr>
          <w:rFonts w:eastAsiaTheme="minorEastAsia"/>
          <w:b/>
          <w:bCs/>
          <w:iCs/>
          <w:sz w:val="22"/>
        </w:rPr>
        <w:t xml:space="preserve"> not supported</w:t>
      </w:r>
    </w:p>
    <w:p w14:paraId="0E80D445" w14:textId="77777777" w:rsidR="008248FF" w:rsidRPr="008248FF" w:rsidRDefault="008248FF" w:rsidP="007E7E3D">
      <w:pPr>
        <w:spacing w:beforeLines="50" w:before="120" w:afterLines="50" w:after="120"/>
        <w:rPr>
          <w:sz w:val="22"/>
          <w:szCs w:val="18"/>
          <w:lang w:val="en-US"/>
        </w:rPr>
      </w:pPr>
    </w:p>
    <w:p w14:paraId="0C093826" w14:textId="77777777" w:rsidR="003E367A" w:rsidRDefault="003E367A" w:rsidP="007E7E3D">
      <w:pPr>
        <w:spacing w:beforeLines="50" w:before="120" w:afterLines="50" w:after="120"/>
        <w:rPr>
          <w:sz w:val="22"/>
          <w:szCs w:val="18"/>
        </w:rPr>
      </w:pPr>
    </w:p>
    <w:p w14:paraId="5D8B39E5" w14:textId="646FDE0F" w:rsidR="00EE6545" w:rsidRPr="00E57CDF" w:rsidRDefault="00EE6545" w:rsidP="00EE6545">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Resource allocation</w:t>
      </w:r>
    </w:p>
    <w:p w14:paraId="5B277807" w14:textId="543E4C03"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Pr>
          <w:rFonts w:ascii="Arial" w:eastAsiaTheme="minorEastAsia" w:hAnsi="Arial" w:hint="eastAsia"/>
          <w:b/>
          <w:bCs/>
          <w:kern w:val="28"/>
          <w:sz w:val="22"/>
          <w:szCs w:val="22"/>
        </w:rPr>
        <w:t>Communication steps from RAN1 perspective</w:t>
      </w:r>
    </w:p>
    <w:p w14:paraId="1CAFC6F9" w14:textId="00E7860D" w:rsidR="0049380F" w:rsidRDefault="005D0F3C" w:rsidP="007E7E3D">
      <w:pPr>
        <w:spacing w:beforeLines="50" w:before="120" w:afterLines="50" w:after="120"/>
        <w:rPr>
          <w:sz w:val="22"/>
          <w:szCs w:val="18"/>
          <w:lang w:val="en-US"/>
        </w:rPr>
      </w:pPr>
      <w:r>
        <w:rPr>
          <w:rFonts w:hint="eastAsia"/>
          <w:sz w:val="22"/>
          <w:szCs w:val="18"/>
          <w:lang w:val="en-US"/>
        </w:rPr>
        <w:t xml:space="preserve">Section 2.1 includes illustration of communication steps based on RAN2 agreements. However, it seems that RAN2 had </w:t>
      </w:r>
      <w:r>
        <w:rPr>
          <w:sz w:val="22"/>
          <w:szCs w:val="18"/>
          <w:lang w:val="en-US"/>
        </w:rPr>
        <w:t>discussion</w:t>
      </w:r>
      <w:r>
        <w:rPr>
          <w:rFonts w:hint="eastAsia"/>
          <w:sz w:val="22"/>
          <w:szCs w:val="18"/>
          <w:lang w:val="en-US"/>
        </w:rPr>
        <w:t xml:space="preserve"> for communication between a reader and a device. Actually, a reader will simultaneously trigger communication sessions with multiple devices. Scheduling/resource allocation mechanism is dependent on detailed communication steps in consideration of the parallel communication sessions with multiple devices. Examples can be illustrated as below.</w:t>
      </w:r>
    </w:p>
    <w:p w14:paraId="3C695D45" w14:textId="2CAEBAF6" w:rsidR="005D0F3C" w:rsidRDefault="00352801" w:rsidP="005D0F3C">
      <w:pPr>
        <w:spacing w:beforeLines="50" w:before="120" w:afterLines="50" w:after="120"/>
        <w:jc w:val="center"/>
        <w:rPr>
          <w:sz w:val="22"/>
          <w:szCs w:val="18"/>
        </w:rPr>
      </w:pPr>
      <w:r w:rsidRPr="00352801">
        <w:lastRenderedPageBreak/>
        <w:drawing>
          <wp:inline distT="0" distB="0" distL="0" distR="0" wp14:anchorId="38D76E92" wp14:editId="3472A19C">
            <wp:extent cx="4464050" cy="3905250"/>
            <wp:effectExtent l="0" t="0" r="0" b="0"/>
            <wp:docPr id="212655354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4050" cy="3905250"/>
                    </a:xfrm>
                    <a:prstGeom prst="rect">
                      <a:avLst/>
                    </a:prstGeom>
                    <a:noFill/>
                    <a:ln>
                      <a:noFill/>
                    </a:ln>
                  </pic:spPr>
                </pic:pic>
              </a:graphicData>
            </a:graphic>
          </wp:inline>
        </w:drawing>
      </w:r>
    </w:p>
    <w:p w14:paraId="312BF4F6" w14:textId="46ABD220" w:rsidR="005D0F3C" w:rsidRDefault="005D0F3C" w:rsidP="005D0F3C">
      <w:pPr>
        <w:spacing w:beforeLines="50" w:before="120" w:afterLines="50" w:after="120"/>
        <w:jc w:val="center"/>
        <w:rPr>
          <w:sz w:val="22"/>
          <w:szCs w:val="18"/>
        </w:rPr>
      </w:pPr>
      <w:r>
        <w:rPr>
          <w:rFonts w:hint="eastAsia"/>
          <w:sz w:val="22"/>
          <w:szCs w:val="18"/>
        </w:rPr>
        <w:t xml:space="preserve">Fig. </w:t>
      </w:r>
      <w:r w:rsidR="009B2E9C">
        <w:rPr>
          <w:rFonts w:hint="eastAsia"/>
          <w:sz w:val="22"/>
          <w:szCs w:val="18"/>
        </w:rPr>
        <w:t>4</w:t>
      </w:r>
      <w:r>
        <w:rPr>
          <w:rFonts w:hint="eastAsia"/>
          <w:sz w:val="22"/>
          <w:szCs w:val="18"/>
        </w:rPr>
        <w:t xml:space="preserve">: </w:t>
      </w:r>
      <w:r w:rsidR="009B2E9C">
        <w:rPr>
          <w:rFonts w:hint="eastAsia"/>
          <w:sz w:val="22"/>
          <w:szCs w:val="18"/>
        </w:rPr>
        <w:t>Examples of c</w:t>
      </w:r>
      <w:r w:rsidR="009B2E9C" w:rsidRPr="009B2E9C">
        <w:rPr>
          <w:sz w:val="22"/>
          <w:szCs w:val="18"/>
        </w:rPr>
        <w:t>ommunication steps</w:t>
      </w:r>
      <w:r w:rsidR="009B2E9C">
        <w:rPr>
          <w:rFonts w:hint="eastAsia"/>
          <w:sz w:val="22"/>
          <w:szCs w:val="18"/>
        </w:rPr>
        <w:t xml:space="preserve"> with multiple devices</w:t>
      </w:r>
    </w:p>
    <w:p w14:paraId="52FC51FC" w14:textId="55EA110A" w:rsidR="005D0F3C" w:rsidRPr="00C62EC3" w:rsidRDefault="005D0F3C" w:rsidP="005D0F3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Pr>
          <w:rFonts w:eastAsiaTheme="minorEastAsia"/>
          <w:b/>
          <w:sz w:val="22"/>
          <w:u w:val="single"/>
          <w:lang w:val="en-US"/>
        </w:rPr>
        <w:t>:</w:t>
      </w:r>
    </w:p>
    <w:p w14:paraId="34E2078A" w14:textId="6E481668" w:rsidR="005D0F3C" w:rsidRDefault="005D0F3C" w:rsidP="005D0F3C">
      <w:pPr>
        <w:numPr>
          <w:ilvl w:val="0"/>
          <w:numId w:val="9"/>
        </w:numPr>
        <w:spacing w:before="50" w:afterLines="50" w:after="120"/>
        <w:rPr>
          <w:rFonts w:eastAsiaTheme="minorEastAsia"/>
          <w:b/>
          <w:bCs/>
          <w:iCs/>
          <w:sz w:val="22"/>
          <w:lang w:val="en-US"/>
        </w:rPr>
      </w:pPr>
      <w:r>
        <w:rPr>
          <w:rFonts w:eastAsiaTheme="minorEastAsia" w:hint="eastAsia"/>
          <w:b/>
          <w:bCs/>
          <w:iCs/>
          <w:sz w:val="22"/>
        </w:rPr>
        <w:t>E</w:t>
      </w:r>
      <w:r w:rsidRPr="005D0F3C">
        <w:rPr>
          <w:rFonts w:eastAsiaTheme="minorEastAsia"/>
          <w:b/>
          <w:bCs/>
          <w:iCs/>
          <w:sz w:val="22"/>
        </w:rPr>
        <w:t xml:space="preserve">ntire assumption of communication </w:t>
      </w:r>
      <w:r>
        <w:rPr>
          <w:rFonts w:eastAsiaTheme="minorEastAsia" w:hint="eastAsia"/>
          <w:b/>
          <w:bCs/>
          <w:iCs/>
          <w:sz w:val="22"/>
        </w:rPr>
        <w:t>steps</w:t>
      </w:r>
      <w:r w:rsidRPr="005D0F3C">
        <w:rPr>
          <w:rFonts w:eastAsiaTheme="minorEastAsia"/>
          <w:b/>
          <w:bCs/>
          <w:iCs/>
          <w:sz w:val="22"/>
        </w:rPr>
        <w:t xml:space="preserve"> for each session should be aligned among companies</w:t>
      </w:r>
      <w:r>
        <w:rPr>
          <w:rFonts w:eastAsiaTheme="minorEastAsia" w:hint="eastAsia"/>
          <w:b/>
          <w:bCs/>
          <w:iCs/>
          <w:sz w:val="22"/>
        </w:rPr>
        <w:t>.</w:t>
      </w:r>
    </w:p>
    <w:p w14:paraId="6D6BDC57" w14:textId="370190FE" w:rsidR="00B13BF9" w:rsidRPr="00C62EC3" w:rsidRDefault="00B13BF9" w:rsidP="00B1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5DF0D5E3" w14:textId="7DE091CD" w:rsidR="00B13BF9" w:rsidRDefault="00B13BF9" w:rsidP="00B13BF9">
      <w:pPr>
        <w:numPr>
          <w:ilvl w:val="0"/>
          <w:numId w:val="9"/>
        </w:numPr>
        <w:spacing w:before="50" w:afterLines="50" w:after="120"/>
        <w:rPr>
          <w:rFonts w:eastAsiaTheme="minorEastAsia"/>
          <w:b/>
          <w:bCs/>
          <w:iCs/>
          <w:sz w:val="22"/>
          <w:lang w:val="en-US"/>
        </w:rPr>
      </w:pPr>
      <w:r w:rsidRPr="00B13BF9">
        <w:rPr>
          <w:rFonts w:eastAsiaTheme="minorEastAsia"/>
          <w:b/>
          <w:bCs/>
          <w:iCs/>
          <w:sz w:val="22"/>
        </w:rPr>
        <w:t>Discuss communication steps with multiple devices</w:t>
      </w:r>
      <w:r>
        <w:rPr>
          <w:rFonts w:eastAsiaTheme="minorEastAsia" w:hint="eastAsia"/>
          <w:b/>
          <w:bCs/>
          <w:iCs/>
          <w:sz w:val="22"/>
          <w:lang w:val="en-US"/>
        </w:rPr>
        <w:t>, for example,</w:t>
      </w:r>
    </w:p>
    <w:p w14:paraId="7B4A4F09" w14:textId="25E7C5E1" w:rsidR="00B13BF9" w:rsidRPr="008248FF" w:rsidRDefault="00B13BF9" w:rsidP="00B13BF9">
      <w:pPr>
        <w:numPr>
          <w:ilvl w:val="1"/>
          <w:numId w:val="9"/>
        </w:numPr>
        <w:spacing w:before="50" w:afterLines="50" w:after="120"/>
        <w:rPr>
          <w:rFonts w:eastAsiaTheme="minorEastAsia"/>
          <w:b/>
          <w:bCs/>
          <w:iCs/>
          <w:sz w:val="22"/>
        </w:rPr>
      </w:pPr>
      <w:r w:rsidRPr="00B13BF9">
        <w:rPr>
          <w:rFonts w:eastAsiaTheme="minorEastAsia"/>
          <w:b/>
          <w:bCs/>
          <w:iCs/>
          <w:sz w:val="22"/>
        </w:rPr>
        <w:t xml:space="preserve">Alt 1: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w:t>
      </w:r>
      <w:r w:rsidRPr="00B13BF9">
        <w:rPr>
          <w:rFonts w:eastAsiaTheme="minorEastAsia"/>
          <w:b/>
          <w:bCs/>
          <w:iCs/>
          <w:sz w:val="22"/>
        </w:rPr>
        <w:t xml:space="preserve"> from devices 1/2/…/N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Msg2</w:t>
      </w:r>
      <w:r w:rsidRPr="00B13BF9">
        <w:rPr>
          <w:rFonts w:eastAsiaTheme="minorEastAsia"/>
          <w:b/>
          <w:bCs/>
          <w:iCs/>
          <w:sz w:val="22"/>
        </w:rPr>
        <w:t xml:space="preserve"> for devices 1/2/…/N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 xml:space="preserve">A-IoT Msg3 </w:t>
      </w:r>
      <w:r w:rsidRPr="00B13BF9">
        <w:rPr>
          <w:rFonts w:eastAsiaTheme="minorEastAsia"/>
          <w:b/>
          <w:bCs/>
          <w:iCs/>
          <w:sz w:val="22"/>
        </w:rPr>
        <w:t xml:space="preserve">from devices 1/2/…/N </w:t>
      </w:r>
      <w:r w:rsidRPr="00B13BF9">
        <w:rPr>
          <w:rFonts w:eastAsiaTheme="minorEastAsia"/>
          <w:b/>
          <w:bCs/>
          <w:iCs/>
          <w:sz w:val="22"/>
        </w:rPr>
        <w:sym w:font="Wingdings" w:char="F0E8"/>
      </w:r>
      <w:r w:rsidRPr="00B13BF9">
        <w:rPr>
          <w:rFonts w:eastAsiaTheme="minorEastAsia"/>
          <w:b/>
          <w:bCs/>
          <w:iCs/>
          <w:sz w:val="22"/>
        </w:rPr>
        <w:t xml:space="preserve"> …</w:t>
      </w:r>
    </w:p>
    <w:p w14:paraId="6CC709D9" w14:textId="38656DC3" w:rsidR="00B13BF9" w:rsidRPr="008248FF" w:rsidRDefault="00B13BF9" w:rsidP="00B13BF9">
      <w:pPr>
        <w:numPr>
          <w:ilvl w:val="1"/>
          <w:numId w:val="9"/>
        </w:numPr>
        <w:spacing w:before="50" w:afterLines="50" w:after="120"/>
        <w:rPr>
          <w:rFonts w:eastAsiaTheme="minorEastAsia"/>
          <w:b/>
          <w:bCs/>
          <w:iCs/>
          <w:sz w:val="22"/>
        </w:rPr>
      </w:pPr>
      <w:r w:rsidRPr="00B13BF9">
        <w:rPr>
          <w:rFonts w:eastAsiaTheme="minorEastAsia"/>
          <w:b/>
          <w:bCs/>
          <w:iCs/>
          <w:sz w:val="22"/>
        </w:rPr>
        <w:t xml:space="preserve">Alt 2: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Msg1/2/3/command/response</w:t>
      </w:r>
      <w:r w:rsidRPr="00B13BF9">
        <w:rPr>
          <w:rFonts w:eastAsiaTheme="minorEastAsia"/>
          <w:b/>
          <w:bCs/>
          <w:iCs/>
          <w:sz w:val="22"/>
        </w:rPr>
        <w:t xml:space="preserve"> for device 1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Msg1/2/3/command/response</w:t>
      </w:r>
      <w:r w:rsidRPr="00B13BF9">
        <w:rPr>
          <w:rFonts w:eastAsiaTheme="minorEastAsia"/>
          <w:b/>
          <w:bCs/>
          <w:iCs/>
          <w:sz w:val="22"/>
        </w:rPr>
        <w:t xml:space="preserve"> for device </w:t>
      </w:r>
      <w:r>
        <w:rPr>
          <w:rFonts w:eastAsiaTheme="minorEastAsia" w:hint="eastAsia"/>
          <w:b/>
          <w:bCs/>
          <w:iCs/>
          <w:sz w:val="22"/>
        </w:rPr>
        <w:t>2</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p>
    <w:p w14:paraId="44FFA375" w14:textId="03C61AAF" w:rsidR="00B13BF9" w:rsidRDefault="00B13BF9" w:rsidP="00B13BF9">
      <w:pPr>
        <w:numPr>
          <w:ilvl w:val="1"/>
          <w:numId w:val="9"/>
        </w:numPr>
        <w:spacing w:before="50" w:afterLines="50" w:after="120"/>
        <w:rPr>
          <w:rFonts w:eastAsiaTheme="minorEastAsia"/>
          <w:b/>
          <w:bCs/>
          <w:iCs/>
          <w:sz w:val="22"/>
        </w:rPr>
      </w:pPr>
      <w:r w:rsidRPr="00B13BF9">
        <w:rPr>
          <w:rFonts w:eastAsiaTheme="minorEastAsia"/>
          <w:b/>
          <w:bCs/>
          <w:iCs/>
          <w:sz w:val="22"/>
        </w:rPr>
        <w:t xml:space="preserve">Alt 3: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w:t>
      </w:r>
      <w:r w:rsidRPr="00B13BF9">
        <w:rPr>
          <w:rFonts w:eastAsiaTheme="minorEastAsia"/>
          <w:b/>
          <w:bCs/>
          <w:iCs/>
          <w:sz w:val="22"/>
        </w:rPr>
        <w:t xml:space="preserve"> for device 1</w:t>
      </w:r>
      <w:r>
        <w:rPr>
          <w:rFonts w:eastAsiaTheme="minorEastAsia" w:hint="eastAsia"/>
          <w:b/>
          <w:bCs/>
          <w:iCs/>
          <w:sz w:val="22"/>
        </w:rPr>
        <w:t xml:space="preserve"> </w:t>
      </w:r>
      <w:r w:rsidRPr="00B13BF9">
        <w:rPr>
          <w:rFonts w:eastAsiaTheme="minorEastAsia"/>
          <w:b/>
          <w:bCs/>
          <w:iCs/>
          <w:sz w:val="22"/>
        </w:rPr>
        <w:sym w:font="Wingdings" w:char="F0E8"/>
      </w:r>
      <w:r>
        <w:rPr>
          <w:rFonts w:eastAsiaTheme="minorEastAsia" w:hint="eastAsia"/>
          <w:b/>
          <w:bCs/>
          <w:iCs/>
          <w:sz w:val="22"/>
        </w:rPr>
        <w:t xml:space="preserve"> </w:t>
      </w:r>
      <w:r w:rsidR="00AE7BEE">
        <w:rPr>
          <w:rFonts w:eastAsiaTheme="minorEastAsia" w:hint="eastAsia"/>
          <w:b/>
          <w:bCs/>
          <w:iCs/>
          <w:sz w:val="22"/>
        </w:rPr>
        <w:t>A-IoT Msg1/2/3</w:t>
      </w:r>
      <w:r w:rsidR="00AE7BEE" w:rsidRPr="00B13BF9">
        <w:rPr>
          <w:rFonts w:eastAsiaTheme="minorEastAsia"/>
          <w:b/>
          <w:bCs/>
          <w:iCs/>
          <w:sz w:val="22"/>
        </w:rPr>
        <w:t xml:space="preserve"> for device </w:t>
      </w:r>
      <w:r w:rsidR="00AE7BEE">
        <w:rPr>
          <w:rFonts w:eastAsiaTheme="minorEastAsia" w:hint="eastAsia"/>
          <w:b/>
          <w:bCs/>
          <w:iCs/>
          <w:sz w:val="22"/>
        </w:rPr>
        <w:t xml:space="preserve">2 </w:t>
      </w:r>
      <w:r w:rsidR="00AE7BEE" w:rsidRPr="00AE7BEE">
        <w:rPr>
          <w:rFonts w:eastAsiaTheme="minorEastAsia"/>
          <w:b/>
          <w:bCs/>
          <w:iCs/>
          <w:sz w:val="22"/>
        </w:rPr>
        <w:sym w:font="Wingdings" w:char="F0E8"/>
      </w:r>
      <w:r w:rsidR="00AE7BEE">
        <w:rPr>
          <w:rFonts w:eastAsiaTheme="minorEastAsia" w:hint="eastAsia"/>
          <w:b/>
          <w:bCs/>
          <w:iCs/>
          <w:sz w:val="22"/>
        </w:rPr>
        <w:t xml:space="preserve"> </w:t>
      </w:r>
      <w:r w:rsidR="00AE7BEE">
        <w:rPr>
          <w:rFonts w:eastAsiaTheme="minorEastAsia"/>
          <w:b/>
          <w:bCs/>
          <w:iCs/>
          <w:sz w:val="22"/>
        </w:rPr>
        <w:t>…</w:t>
      </w:r>
      <w:r w:rsidR="00AE7BEE">
        <w:rPr>
          <w:rFonts w:eastAsiaTheme="minorEastAsia" w:hint="eastAsia"/>
          <w:b/>
          <w:bCs/>
          <w:iCs/>
          <w:sz w:val="22"/>
        </w:rPr>
        <w:t xml:space="preserve"> </w:t>
      </w:r>
      <w:r w:rsidR="00AE7BEE" w:rsidRPr="00AE7BEE">
        <w:rPr>
          <w:rFonts w:eastAsiaTheme="minorEastAsia"/>
          <w:b/>
          <w:bCs/>
          <w:iCs/>
          <w:sz w:val="22"/>
        </w:rPr>
        <w:sym w:font="Wingdings" w:char="F0E8"/>
      </w:r>
      <w:r w:rsidR="00AE7BEE">
        <w:rPr>
          <w:rFonts w:eastAsiaTheme="minorEastAsia" w:hint="eastAsia"/>
          <w:b/>
          <w:bCs/>
          <w:iCs/>
          <w:sz w:val="22"/>
        </w:rPr>
        <w:t xml:space="preserve"> Command/response</w:t>
      </w:r>
      <w:r w:rsidR="00AE7BEE" w:rsidRPr="00B13BF9">
        <w:rPr>
          <w:rFonts w:eastAsiaTheme="minorEastAsia"/>
          <w:b/>
          <w:bCs/>
          <w:iCs/>
          <w:sz w:val="22"/>
        </w:rPr>
        <w:t xml:space="preserve"> for device 1</w:t>
      </w:r>
      <w:r w:rsidR="00AE7BEE">
        <w:rPr>
          <w:rFonts w:eastAsiaTheme="minorEastAsia" w:hint="eastAsia"/>
          <w:b/>
          <w:bCs/>
          <w:iCs/>
          <w:sz w:val="22"/>
        </w:rPr>
        <w:t xml:space="preserve"> </w:t>
      </w:r>
      <w:r w:rsidR="00AE7BEE" w:rsidRPr="00AE7BEE">
        <w:rPr>
          <w:rFonts w:eastAsiaTheme="minorEastAsia"/>
          <w:b/>
          <w:bCs/>
          <w:iCs/>
          <w:sz w:val="22"/>
        </w:rPr>
        <w:sym w:font="Wingdings" w:char="F0E8"/>
      </w:r>
      <w:r w:rsidR="00AE7BEE">
        <w:rPr>
          <w:rFonts w:eastAsiaTheme="minorEastAsia" w:hint="eastAsia"/>
          <w:b/>
          <w:bCs/>
          <w:iCs/>
          <w:sz w:val="22"/>
        </w:rPr>
        <w:t xml:space="preserve"> Command/response</w:t>
      </w:r>
      <w:r w:rsidR="00AE7BEE" w:rsidRPr="00B13BF9">
        <w:rPr>
          <w:rFonts w:eastAsiaTheme="minorEastAsia"/>
          <w:b/>
          <w:bCs/>
          <w:iCs/>
          <w:sz w:val="22"/>
        </w:rPr>
        <w:t xml:space="preserve"> for device </w:t>
      </w:r>
      <w:r w:rsidR="00AE7BEE">
        <w:rPr>
          <w:rFonts w:eastAsiaTheme="minorEastAsia" w:hint="eastAsia"/>
          <w:b/>
          <w:bCs/>
          <w:iCs/>
          <w:sz w:val="22"/>
        </w:rPr>
        <w:t xml:space="preserve">2 </w:t>
      </w:r>
      <w:r w:rsidR="00AE7BEE" w:rsidRPr="00AE7BEE">
        <w:rPr>
          <w:rFonts w:eastAsiaTheme="minorEastAsia"/>
          <w:b/>
          <w:bCs/>
          <w:iCs/>
          <w:sz w:val="22"/>
        </w:rPr>
        <w:sym w:font="Wingdings" w:char="F0E8"/>
      </w:r>
      <w:r w:rsidR="00AE7BEE">
        <w:rPr>
          <w:rFonts w:eastAsiaTheme="minorEastAsia" w:hint="eastAsia"/>
          <w:b/>
          <w:bCs/>
          <w:iCs/>
          <w:sz w:val="22"/>
        </w:rPr>
        <w:t xml:space="preserve"> </w:t>
      </w:r>
      <w:r w:rsidR="00AE7BEE">
        <w:rPr>
          <w:rFonts w:eastAsiaTheme="minorEastAsia"/>
          <w:b/>
          <w:bCs/>
          <w:iCs/>
          <w:sz w:val="22"/>
        </w:rPr>
        <w:t>…</w:t>
      </w:r>
    </w:p>
    <w:p w14:paraId="55886A89" w14:textId="77777777" w:rsidR="00B13BF9" w:rsidRPr="005D0F3C" w:rsidRDefault="00B13BF9" w:rsidP="007E7E3D">
      <w:pPr>
        <w:spacing w:beforeLines="50" w:before="120" w:afterLines="50" w:after="120"/>
        <w:rPr>
          <w:sz w:val="22"/>
          <w:szCs w:val="18"/>
          <w:lang w:val="en-US"/>
        </w:rPr>
      </w:pPr>
    </w:p>
    <w:p w14:paraId="32ACAC90" w14:textId="77777777" w:rsidR="00027A2C" w:rsidRDefault="00027A2C" w:rsidP="007E7E3D">
      <w:pPr>
        <w:spacing w:beforeLines="50" w:before="120" w:afterLines="50" w:after="120"/>
        <w:rPr>
          <w:sz w:val="22"/>
          <w:szCs w:val="18"/>
        </w:rPr>
      </w:pPr>
    </w:p>
    <w:p w14:paraId="6CBC5256" w14:textId="71BA0554"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027A2C">
        <w:rPr>
          <w:rFonts w:ascii="Arial" w:eastAsiaTheme="minorEastAsia" w:hAnsi="Arial"/>
          <w:b/>
          <w:bCs/>
          <w:kern w:val="28"/>
          <w:sz w:val="22"/>
          <w:szCs w:val="22"/>
        </w:rPr>
        <w:t>D2R - Contention-based access</w:t>
      </w:r>
    </w:p>
    <w:p w14:paraId="26F6FFB4" w14:textId="48B71ED3" w:rsidR="00027A2C" w:rsidRDefault="00824990" w:rsidP="007E7E3D">
      <w:pPr>
        <w:spacing w:beforeLines="50" w:before="120" w:afterLines="50" w:after="120"/>
        <w:rPr>
          <w:sz w:val="22"/>
          <w:szCs w:val="18"/>
        </w:rPr>
      </w:pPr>
      <w:r w:rsidRPr="00824990">
        <w:rPr>
          <w:sz w:val="22"/>
          <w:szCs w:val="18"/>
        </w:rPr>
        <w:t>Although an agreement was reached for time interval b/w R2D and the corresponding D2R, overall picture of resource allocation procedure has not been discussed/decided yet</w:t>
      </w:r>
      <w:r>
        <w:rPr>
          <w:rFonts w:hint="eastAsia"/>
          <w:sz w:val="22"/>
          <w:szCs w:val="18"/>
        </w:rPr>
        <w:t xml:space="preserve">. </w:t>
      </w:r>
      <w:r w:rsidRPr="00824990">
        <w:rPr>
          <w:sz w:val="22"/>
          <w:szCs w:val="18"/>
        </w:rPr>
        <w:t>After this clarification, discussion of Option 1 vs Option 2</w:t>
      </w:r>
      <w:r>
        <w:rPr>
          <w:rFonts w:hint="eastAsia"/>
          <w:sz w:val="22"/>
          <w:szCs w:val="18"/>
        </w:rPr>
        <w:t xml:space="preserve"> in the agreement</w:t>
      </w:r>
      <w:r w:rsidRPr="00824990">
        <w:rPr>
          <w:sz w:val="22"/>
          <w:szCs w:val="18"/>
        </w:rPr>
        <w:t xml:space="preserve"> </w:t>
      </w:r>
      <w:r>
        <w:rPr>
          <w:rFonts w:hint="eastAsia"/>
          <w:sz w:val="22"/>
          <w:szCs w:val="18"/>
        </w:rPr>
        <w:t>becomes</w:t>
      </w:r>
      <w:r w:rsidRPr="00824990">
        <w:rPr>
          <w:sz w:val="22"/>
          <w:szCs w:val="18"/>
        </w:rPr>
        <w:t xml:space="preserve"> possible</w:t>
      </w:r>
      <w:r>
        <w:rPr>
          <w:rFonts w:hint="eastAsia"/>
          <w:sz w:val="22"/>
          <w:szCs w:val="18"/>
        </w:rPr>
        <w:t>.</w:t>
      </w:r>
    </w:p>
    <w:p w14:paraId="3F238F07" w14:textId="36A6CF42" w:rsidR="00824990" w:rsidRDefault="00824990" w:rsidP="007E7E3D">
      <w:pPr>
        <w:spacing w:beforeLines="50" w:before="120" w:afterLines="50" w:after="120"/>
        <w:rPr>
          <w:sz w:val="22"/>
          <w:szCs w:val="18"/>
        </w:rPr>
      </w:pPr>
      <w:r>
        <w:rPr>
          <w:rFonts w:hint="eastAsia"/>
          <w:sz w:val="22"/>
          <w:szCs w:val="18"/>
        </w:rPr>
        <w:t>I</w:t>
      </w:r>
      <w:r w:rsidRPr="00824990">
        <w:rPr>
          <w:sz w:val="22"/>
          <w:szCs w:val="18"/>
        </w:rPr>
        <w:t>n RFID, dynamic frame slotted ALOHA with Q algorithm is adopted, where a query is associated with a single frame and each frame contains multiple slots. Device detects a query and checks whether condition is met for the query. If satisfied, the device selects a slot from the frame; otherwise, no TX from the device at the frame. Then device monitors another query</w:t>
      </w:r>
      <w:r>
        <w:rPr>
          <w:rFonts w:hint="eastAsia"/>
          <w:sz w:val="22"/>
          <w:szCs w:val="18"/>
        </w:rPr>
        <w:t>.</w:t>
      </w:r>
    </w:p>
    <w:p w14:paraId="52C139AD" w14:textId="6C45CF52" w:rsidR="00824990" w:rsidRPr="00824990" w:rsidRDefault="00824990" w:rsidP="007E7E3D">
      <w:pPr>
        <w:spacing w:beforeLines="50" w:before="120" w:afterLines="50" w:after="120"/>
        <w:rPr>
          <w:sz w:val="22"/>
          <w:szCs w:val="18"/>
        </w:rPr>
      </w:pPr>
      <w:r>
        <w:rPr>
          <w:rFonts w:hint="eastAsia"/>
          <w:sz w:val="22"/>
          <w:szCs w:val="18"/>
        </w:rPr>
        <w:lastRenderedPageBreak/>
        <w:t xml:space="preserve">For A-IoT, whether/how this kind of two-level approach </w:t>
      </w:r>
      <w:r>
        <w:rPr>
          <w:sz w:val="22"/>
          <w:szCs w:val="18"/>
        </w:rPr>
        <w:t>should</w:t>
      </w:r>
      <w:r>
        <w:rPr>
          <w:rFonts w:hint="eastAsia"/>
          <w:sz w:val="22"/>
          <w:szCs w:val="18"/>
        </w:rPr>
        <w:t xml:space="preserve"> be defined or not </w:t>
      </w:r>
      <w:r w:rsidR="004813A9">
        <w:rPr>
          <w:rFonts w:hint="eastAsia"/>
          <w:sz w:val="22"/>
          <w:szCs w:val="18"/>
        </w:rPr>
        <w:t xml:space="preserve">is the main question to have common </w:t>
      </w:r>
      <w:r w:rsidR="004813A9" w:rsidRPr="00824990">
        <w:rPr>
          <w:sz w:val="22"/>
          <w:szCs w:val="18"/>
        </w:rPr>
        <w:t>overall picture of resource allocation procedure</w:t>
      </w:r>
      <w:r w:rsidR="004813A9">
        <w:rPr>
          <w:rFonts w:hint="eastAsia"/>
          <w:sz w:val="22"/>
          <w:szCs w:val="18"/>
        </w:rPr>
        <w:t xml:space="preserve"> among companies. We submit the following proposal that includes possible answers to the question.</w:t>
      </w:r>
    </w:p>
    <w:p w14:paraId="6B013821" w14:textId="23D70F8D" w:rsidR="004813A9" w:rsidRPr="00C62EC3" w:rsidRDefault="004813A9" w:rsidP="004813A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28D34D57" w14:textId="2B60AA57" w:rsidR="004813A9" w:rsidRDefault="004813A9" w:rsidP="004813A9">
      <w:pPr>
        <w:numPr>
          <w:ilvl w:val="0"/>
          <w:numId w:val="9"/>
        </w:numPr>
        <w:spacing w:before="50" w:afterLines="50" w:after="120"/>
        <w:rPr>
          <w:rFonts w:eastAsiaTheme="minorEastAsia"/>
          <w:b/>
          <w:bCs/>
          <w:iCs/>
          <w:sz w:val="22"/>
          <w:lang w:val="en-US"/>
        </w:rPr>
      </w:pPr>
      <w:r w:rsidRPr="004813A9">
        <w:rPr>
          <w:rFonts w:eastAsiaTheme="minorEastAsia"/>
          <w:b/>
          <w:bCs/>
          <w:iCs/>
          <w:sz w:val="22"/>
        </w:rPr>
        <w:t>Discuss entire concept of resource allocation for contention-based access</w:t>
      </w:r>
      <w:r>
        <w:rPr>
          <w:rFonts w:eastAsiaTheme="minorEastAsia" w:hint="eastAsia"/>
          <w:b/>
          <w:bCs/>
          <w:iCs/>
          <w:sz w:val="22"/>
        </w:rPr>
        <w:t>.</w:t>
      </w:r>
    </w:p>
    <w:p w14:paraId="1F7288F7" w14:textId="7518C5B8" w:rsidR="004813A9" w:rsidRDefault="004813A9" w:rsidP="004813A9">
      <w:pPr>
        <w:numPr>
          <w:ilvl w:val="1"/>
          <w:numId w:val="9"/>
        </w:numPr>
        <w:spacing w:before="50" w:afterLines="50" w:after="120"/>
        <w:rPr>
          <w:rFonts w:eastAsiaTheme="minorEastAsia"/>
          <w:b/>
          <w:bCs/>
          <w:iCs/>
          <w:sz w:val="22"/>
        </w:rPr>
      </w:pPr>
      <w:r w:rsidRPr="004813A9">
        <w:rPr>
          <w:rFonts w:eastAsiaTheme="minorEastAsia"/>
          <w:b/>
          <w:bCs/>
          <w:iCs/>
          <w:sz w:val="22"/>
        </w:rPr>
        <w:t>Alt 1: One-level approach</w:t>
      </w:r>
    </w:p>
    <w:p w14:paraId="5519377D" w14:textId="23FE3481" w:rsidR="004813A9" w:rsidRDefault="004813A9" w:rsidP="004813A9">
      <w:pPr>
        <w:numPr>
          <w:ilvl w:val="2"/>
          <w:numId w:val="9"/>
        </w:numPr>
        <w:spacing w:before="50" w:afterLines="50" w:after="120"/>
        <w:rPr>
          <w:rFonts w:eastAsiaTheme="minorEastAsia"/>
          <w:b/>
          <w:bCs/>
          <w:iCs/>
          <w:sz w:val="22"/>
        </w:rPr>
      </w:pPr>
      <w:r w:rsidRPr="004813A9">
        <w:rPr>
          <w:rFonts w:eastAsiaTheme="minorEastAsia"/>
          <w:b/>
          <w:bCs/>
          <w:iCs/>
          <w:sz w:val="22"/>
        </w:rPr>
        <w:t>All devices that are matched with the indicated ID in a D2R trigger attempt to transmit D2R corresponding to the trigger</w:t>
      </w:r>
    </w:p>
    <w:p w14:paraId="7D558A00" w14:textId="4A2D5898" w:rsidR="004813A9" w:rsidRDefault="004813A9" w:rsidP="004813A9">
      <w:pPr>
        <w:numPr>
          <w:ilvl w:val="1"/>
          <w:numId w:val="9"/>
        </w:numPr>
        <w:spacing w:before="50" w:afterLines="50" w:after="120"/>
        <w:rPr>
          <w:rFonts w:eastAsiaTheme="minorEastAsia"/>
          <w:b/>
          <w:bCs/>
          <w:iCs/>
          <w:sz w:val="22"/>
        </w:rPr>
      </w:pPr>
      <w:r w:rsidRPr="004813A9">
        <w:rPr>
          <w:rFonts w:eastAsiaTheme="minorEastAsia"/>
          <w:b/>
          <w:bCs/>
          <w:iCs/>
          <w:sz w:val="22"/>
        </w:rPr>
        <w:t>Alt 2: Two-level approach</w:t>
      </w:r>
    </w:p>
    <w:p w14:paraId="1D81C405" w14:textId="64F6F491" w:rsidR="004813A9" w:rsidRDefault="004813A9" w:rsidP="004813A9">
      <w:pPr>
        <w:numPr>
          <w:ilvl w:val="2"/>
          <w:numId w:val="9"/>
        </w:numPr>
        <w:spacing w:before="50" w:afterLines="50" w:after="120"/>
        <w:rPr>
          <w:rFonts w:eastAsiaTheme="minorEastAsia"/>
          <w:b/>
          <w:bCs/>
          <w:iCs/>
          <w:sz w:val="22"/>
        </w:rPr>
      </w:pPr>
      <w:r w:rsidRPr="004813A9">
        <w:rPr>
          <w:rFonts w:eastAsiaTheme="minorEastAsia"/>
          <w:b/>
          <w:bCs/>
          <w:iCs/>
          <w:sz w:val="22"/>
        </w:rPr>
        <w:t>Level-1: Each device that is matched with the indicated ID in a D2R trigger determines</w:t>
      </w:r>
      <w:r>
        <w:rPr>
          <w:rFonts w:eastAsiaTheme="minorEastAsia" w:hint="eastAsia"/>
          <w:b/>
          <w:bCs/>
          <w:iCs/>
          <w:sz w:val="22"/>
        </w:rPr>
        <w:t>:</w:t>
      </w:r>
    </w:p>
    <w:p w14:paraId="5034AB9D" w14:textId="54ADF206" w:rsidR="004813A9" w:rsidRPr="004813A9" w:rsidRDefault="004813A9" w:rsidP="004813A9">
      <w:pPr>
        <w:numPr>
          <w:ilvl w:val="3"/>
          <w:numId w:val="9"/>
        </w:numPr>
        <w:spacing w:before="50" w:afterLines="50" w:after="120"/>
        <w:rPr>
          <w:rFonts w:eastAsiaTheme="minorEastAsia"/>
          <w:b/>
          <w:bCs/>
          <w:iCs/>
          <w:sz w:val="22"/>
        </w:rPr>
      </w:pPr>
      <w:r w:rsidRPr="004813A9">
        <w:rPr>
          <w:rFonts w:eastAsiaTheme="minorEastAsia"/>
          <w:b/>
          <w:bCs/>
          <w:iCs/>
          <w:sz w:val="22"/>
        </w:rPr>
        <w:t xml:space="preserve">Alt 2-1: </w:t>
      </w:r>
      <w:r>
        <w:rPr>
          <w:rFonts w:eastAsiaTheme="minorEastAsia" w:hint="eastAsia"/>
          <w:b/>
          <w:bCs/>
          <w:iCs/>
          <w:sz w:val="22"/>
        </w:rPr>
        <w:t>w</w:t>
      </w:r>
      <w:r w:rsidRPr="004813A9">
        <w:rPr>
          <w:rFonts w:eastAsiaTheme="minorEastAsia"/>
          <w:b/>
          <w:bCs/>
          <w:iCs/>
          <w:sz w:val="22"/>
        </w:rPr>
        <w:t xml:space="preserve">hether a D2R is transmitted </w:t>
      </w:r>
      <w:r w:rsidR="000A2415">
        <w:rPr>
          <w:rFonts w:eastAsiaTheme="minorEastAsia" w:hint="eastAsia"/>
          <w:b/>
          <w:bCs/>
          <w:iCs/>
          <w:sz w:val="22"/>
        </w:rPr>
        <w:t>with</w:t>
      </w:r>
      <w:r w:rsidRPr="004813A9">
        <w:rPr>
          <w:rFonts w:eastAsiaTheme="minorEastAsia"/>
          <w:b/>
          <w:bCs/>
          <w:iCs/>
          <w:sz w:val="22"/>
        </w:rPr>
        <w:t>in the corresponding level-1 resource or not, or</w:t>
      </w:r>
    </w:p>
    <w:p w14:paraId="3D14C205" w14:textId="44D92195" w:rsidR="004813A9" w:rsidRDefault="004813A9" w:rsidP="004813A9">
      <w:pPr>
        <w:numPr>
          <w:ilvl w:val="3"/>
          <w:numId w:val="9"/>
        </w:numPr>
        <w:spacing w:before="50" w:afterLines="50" w:after="120"/>
        <w:rPr>
          <w:rFonts w:eastAsiaTheme="minorEastAsia"/>
          <w:b/>
          <w:bCs/>
          <w:iCs/>
          <w:sz w:val="22"/>
        </w:rPr>
      </w:pPr>
      <w:r w:rsidRPr="004813A9">
        <w:rPr>
          <w:rFonts w:eastAsiaTheme="minorEastAsia"/>
          <w:b/>
          <w:bCs/>
          <w:iCs/>
          <w:sz w:val="22"/>
        </w:rPr>
        <w:t xml:space="preserve">Alt 2-2: </w:t>
      </w:r>
      <w:r>
        <w:rPr>
          <w:rFonts w:eastAsiaTheme="minorEastAsia" w:hint="eastAsia"/>
          <w:b/>
          <w:bCs/>
          <w:iCs/>
          <w:sz w:val="22"/>
        </w:rPr>
        <w:t>w</w:t>
      </w:r>
      <w:r w:rsidRPr="004813A9">
        <w:rPr>
          <w:rFonts w:eastAsiaTheme="minorEastAsia"/>
          <w:b/>
          <w:bCs/>
          <w:iCs/>
          <w:sz w:val="22"/>
        </w:rPr>
        <w:t>hich level-1 resource is used for D2R corresponding to the trigger</w:t>
      </w:r>
    </w:p>
    <w:p w14:paraId="340899E8" w14:textId="017EB440" w:rsidR="004813A9" w:rsidRDefault="004813A9" w:rsidP="004813A9">
      <w:pPr>
        <w:numPr>
          <w:ilvl w:val="2"/>
          <w:numId w:val="9"/>
        </w:numPr>
        <w:spacing w:before="50" w:afterLines="50" w:after="120"/>
        <w:rPr>
          <w:rFonts w:eastAsiaTheme="minorEastAsia"/>
          <w:b/>
          <w:bCs/>
          <w:iCs/>
          <w:sz w:val="22"/>
        </w:rPr>
      </w:pPr>
      <w:r w:rsidRPr="004813A9">
        <w:rPr>
          <w:rFonts w:eastAsiaTheme="minorEastAsia"/>
          <w:b/>
          <w:bCs/>
          <w:iCs/>
          <w:sz w:val="22"/>
        </w:rPr>
        <w:t>Level-2: When transmitted in a Level-1 resource, level-2 resource is determined within the level-1 resource</w:t>
      </w:r>
    </w:p>
    <w:p w14:paraId="1160FD5B" w14:textId="77777777" w:rsidR="004813A9" w:rsidRPr="004813A9" w:rsidRDefault="004813A9" w:rsidP="004813A9">
      <w:pPr>
        <w:numPr>
          <w:ilvl w:val="2"/>
          <w:numId w:val="9"/>
        </w:numPr>
        <w:spacing w:afterLines="50" w:after="120"/>
        <w:rPr>
          <w:rFonts w:eastAsiaTheme="minorEastAsia"/>
          <w:b/>
          <w:bCs/>
          <w:iCs/>
          <w:sz w:val="22"/>
          <w:lang w:val="en-US"/>
        </w:rPr>
      </w:pPr>
      <w:r w:rsidRPr="004813A9">
        <w:rPr>
          <w:rFonts w:eastAsiaTheme="minorEastAsia"/>
          <w:b/>
          <w:bCs/>
          <w:iCs/>
          <w:sz w:val="22"/>
          <w:lang w:val="en-US"/>
        </w:rPr>
        <w:t>FFS: which resource level is selected based on slotted-ALOHA</w:t>
      </w:r>
    </w:p>
    <w:p w14:paraId="6356D2D6" w14:textId="50E442FB" w:rsidR="004813A9" w:rsidRDefault="004813A9" w:rsidP="004813A9">
      <w:pPr>
        <w:numPr>
          <w:ilvl w:val="2"/>
          <w:numId w:val="9"/>
        </w:numPr>
        <w:spacing w:before="50" w:afterLines="50" w:after="120"/>
        <w:rPr>
          <w:rFonts w:eastAsiaTheme="minorEastAsia"/>
          <w:b/>
          <w:bCs/>
          <w:iCs/>
          <w:sz w:val="22"/>
        </w:rPr>
      </w:pPr>
      <w:r w:rsidRPr="004813A9">
        <w:rPr>
          <w:rFonts w:eastAsiaTheme="minorEastAsia"/>
          <w:b/>
          <w:bCs/>
          <w:iCs/>
          <w:sz w:val="22"/>
          <w:lang w:val="en-US"/>
        </w:rPr>
        <w:t>FFS: which resource level is assumed in the agreement reached at the last meeting</w:t>
      </w:r>
    </w:p>
    <w:p w14:paraId="7434A7F5" w14:textId="2D457BEE" w:rsidR="00027A2C" w:rsidRDefault="004813A9" w:rsidP="004813A9">
      <w:pPr>
        <w:spacing w:beforeLines="50" w:before="120" w:afterLines="50" w:after="120"/>
        <w:jc w:val="center"/>
        <w:rPr>
          <w:sz w:val="22"/>
          <w:szCs w:val="18"/>
        </w:rPr>
      </w:pPr>
      <w:r w:rsidRPr="004813A9">
        <w:rPr>
          <w:noProof/>
        </w:rPr>
        <w:drawing>
          <wp:inline distT="0" distB="0" distL="0" distR="0" wp14:anchorId="31D4F02A" wp14:editId="1DE675E4">
            <wp:extent cx="3517900" cy="2463800"/>
            <wp:effectExtent l="0" t="0" r="0" b="0"/>
            <wp:docPr id="152004030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0" cy="2463800"/>
                    </a:xfrm>
                    <a:prstGeom prst="rect">
                      <a:avLst/>
                    </a:prstGeom>
                    <a:noFill/>
                    <a:ln>
                      <a:noFill/>
                    </a:ln>
                  </pic:spPr>
                </pic:pic>
              </a:graphicData>
            </a:graphic>
          </wp:inline>
        </w:drawing>
      </w:r>
    </w:p>
    <w:p w14:paraId="1F6E196F" w14:textId="3B248640" w:rsidR="004813A9" w:rsidRDefault="004813A9" w:rsidP="004813A9">
      <w:pPr>
        <w:spacing w:beforeLines="50" w:before="120" w:afterLines="50" w:after="120"/>
        <w:jc w:val="center"/>
        <w:rPr>
          <w:sz w:val="22"/>
          <w:szCs w:val="18"/>
        </w:rPr>
      </w:pPr>
      <w:r>
        <w:rPr>
          <w:rFonts w:hint="eastAsia"/>
          <w:sz w:val="22"/>
          <w:szCs w:val="18"/>
        </w:rPr>
        <w:t xml:space="preserve">Fig. 5: </w:t>
      </w:r>
      <w:r w:rsidR="00A87936">
        <w:rPr>
          <w:rFonts w:hint="eastAsia"/>
          <w:sz w:val="22"/>
          <w:szCs w:val="18"/>
        </w:rPr>
        <w:t>Alternatives of e</w:t>
      </w:r>
      <w:r w:rsidR="00A87936" w:rsidRPr="00A87936">
        <w:rPr>
          <w:sz w:val="22"/>
          <w:szCs w:val="18"/>
        </w:rPr>
        <w:t>ntire</w:t>
      </w:r>
      <w:r w:rsidR="00A87936">
        <w:rPr>
          <w:rFonts w:hint="eastAsia"/>
          <w:sz w:val="22"/>
          <w:szCs w:val="18"/>
        </w:rPr>
        <w:t xml:space="preserve"> </w:t>
      </w:r>
      <w:r w:rsidR="00A87936" w:rsidRPr="00A87936">
        <w:rPr>
          <w:sz w:val="22"/>
          <w:szCs w:val="18"/>
        </w:rPr>
        <w:t>resource allocation concept for contention-based access</w:t>
      </w:r>
    </w:p>
    <w:p w14:paraId="6770D365" w14:textId="77777777" w:rsidR="00824990" w:rsidRDefault="00824990" w:rsidP="007E7E3D">
      <w:pPr>
        <w:spacing w:beforeLines="50" w:before="120" w:afterLines="50" w:after="120"/>
        <w:rPr>
          <w:sz w:val="22"/>
          <w:szCs w:val="18"/>
        </w:rPr>
      </w:pPr>
    </w:p>
    <w:p w14:paraId="1037FA3B" w14:textId="77777777" w:rsidR="00824990" w:rsidRDefault="00824990" w:rsidP="007E7E3D">
      <w:pPr>
        <w:spacing w:beforeLines="50" w:before="120" w:afterLines="50" w:after="120"/>
        <w:rPr>
          <w:sz w:val="22"/>
          <w:szCs w:val="18"/>
        </w:rPr>
      </w:pPr>
    </w:p>
    <w:p w14:paraId="408DD358" w14:textId="6045CE64"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027A2C">
        <w:rPr>
          <w:rFonts w:ascii="Arial" w:eastAsiaTheme="minorEastAsia" w:hAnsi="Arial"/>
          <w:b/>
          <w:bCs/>
          <w:kern w:val="28"/>
          <w:sz w:val="22"/>
          <w:szCs w:val="22"/>
        </w:rPr>
        <w:t>D2R - Contention-free access</w:t>
      </w:r>
    </w:p>
    <w:p w14:paraId="0EA08EAA" w14:textId="2499441F" w:rsidR="00027A2C" w:rsidRDefault="00213C12" w:rsidP="007E7E3D">
      <w:pPr>
        <w:spacing w:beforeLines="50" w:before="120" w:afterLines="50" w:after="120"/>
        <w:rPr>
          <w:sz w:val="22"/>
          <w:szCs w:val="18"/>
        </w:rPr>
      </w:pPr>
      <w:r w:rsidRPr="00213C12">
        <w:rPr>
          <w:sz w:val="22"/>
          <w:szCs w:val="18"/>
        </w:rPr>
        <w:t xml:space="preserve">According to RAN2 agreements, </w:t>
      </w:r>
      <w:r>
        <w:rPr>
          <w:rFonts w:hint="eastAsia"/>
          <w:sz w:val="22"/>
          <w:szCs w:val="18"/>
        </w:rPr>
        <w:t>RAN1</w:t>
      </w:r>
      <w:r w:rsidRPr="00213C12">
        <w:rPr>
          <w:sz w:val="22"/>
          <w:szCs w:val="18"/>
        </w:rPr>
        <w:t xml:space="preserve"> need to discuss resource allocation for D2R TX after contention resolution</w:t>
      </w:r>
      <w:r>
        <w:rPr>
          <w:rFonts w:hint="eastAsia"/>
          <w:sz w:val="22"/>
          <w:szCs w:val="18"/>
        </w:rPr>
        <w:t xml:space="preserve">. A-IoT Msg1 transmission will be </w:t>
      </w:r>
      <w:r>
        <w:rPr>
          <w:sz w:val="22"/>
          <w:szCs w:val="18"/>
        </w:rPr>
        <w:t>performed</w:t>
      </w:r>
      <w:r>
        <w:rPr>
          <w:rFonts w:hint="eastAsia"/>
          <w:sz w:val="22"/>
          <w:szCs w:val="18"/>
        </w:rPr>
        <w:t xml:space="preserve"> based on contention-based access, while A-IoT Msg3 transmission and response of R2D command will be performed with contention-free access. For details of contention-free access, Option 2 in the agreement at the last meeting can be baseline and modification should be applied.</w:t>
      </w:r>
    </w:p>
    <w:p w14:paraId="270F5528" w14:textId="776529A2" w:rsidR="00213C12" w:rsidRPr="00C62EC3" w:rsidRDefault="00213C12" w:rsidP="00213C1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1242A48B" w14:textId="0AAB6FB0" w:rsidR="00213C12" w:rsidRPr="00213C12" w:rsidRDefault="00213C12" w:rsidP="00213C12">
      <w:pPr>
        <w:numPr>
          <w:ilvl w:val="0"/>
          <w:numId w:val="9"/>
        </w:numPr>
        <w:spacing w:before="50" w:afterLines="50" w:after="120"/>
        <w:rPr>
          <w:rFonts w:eastAsiaTheme="minorEastAsia"/>
          <w:b/>
          <w:bCs/>
          <w:iCs/>
          <w:sz w:val="22"/>
          <w:lang w:val="en-US"/>
        </w:rPr>
      </w:pPr>
      <w:r w:rsidRPr="00213C12">
        <w:rPr>
          <w:rFonts w:eastAsiaTheme="minorEastAsia"/>
          <w:b/>
          <w:bCs/>
          <w:iCs/>
          <w:sz w:val="22"/>
        </w:rPr>
        <w:lastRenderedPageBreak/>
        <w:t xml:space="preserve">For D2R transmission after contention resolution by </w:t>
      </w:r>
      <w:r>
        <w:rPr>
          <w:rFonts w:eastAsiaTheme="minorEastAsia" w:hint="eastAsia"/>
          <w:b/>
          <w:bCs/>
          <w:iCs/>
          <w:sz w:val="22"/>
        </w:rPr>
        <w:t>reception</w:t>
      </w:r>
      <w:r w:rsidRPr="00213C12">
        <w:rPr>
          <w:rFonts w:eastAsiaTheme="minorEastAsia"/>
          <w:b/>
          <w:bCs/>
          <w:iCs/>
          <w:sz w:val="22"/>
        </w:rPr>
        <w:t xml:space="preserve"> of A-IoT Msg2, contention-free access procedure is applied</w:t>
      </w:r>
      <w:r>
        <w:rPr>
          <w:rFonts w:eastAsiaTheme="minorEastAsia" w:hint="eastAsia"/>
          <w:b/>
          <w:bCs/>
          <w:iCs/>
          <w:sz w:val="22"/>
        </w:rPr>
        <w:t>.</w:t>
      </w:r>
    </w:p>
    <w:p w14:paraId="094F2961" w14:textId="77777777" w:rsidR="00213C12" w:rsidRPr="00213C12" w:rsidRDefault="00213C12" w:rsidP="00213C12">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35C14CEE" w14:textId="77777777" w:rsidR="00213C12" w:rsidRPr="00213C12" w:rsidRDefault="00213C12" w:rsidP="00213C12">
      <w:pPr>
        <w:numPr>
          <w:ilvl w:val="2"/>
          <w:numId w:val="9"/>
        </w:numPr>
        <w:spacing w:before="50" w:afterLines="50" w:after="120"/>
        <w:rPr>
          <w:rFonts w:eastAsiaTheme="minorEastAsia"/>
          <w:b/>
          <w:bCs/>
          <w:iCs/>
          <w:color w:val="FF0000"/>
          <w:sz w:val="22"/>
          <w:u w:val="single"/>
          <w:lang w:val="en-US"/>
        </w:rPr>
      </w:pPr>
      <w:r w:rsidRPr="00213C12">
        <w:rPr>
          <w:rFonts w:eastAsiaTheme="minorEastAsia"/>
          <w:b/>
          <w:bCs/>
          <w:iCs/>
          <w:color w:val="FF0000"/>
          <w:sz w:val="22"/>
          <w:u w:val="single"/>
          <w:lang w:val="en-US"/>
        </w:rPr>
        <w:t>Actual TX timing may be shifted due to sync error or post-sync SFO</w:t>
      </w:r>
    </w:p>
    <w:p w14:paraId="54FB10BE" w14:textId="77777777" w:rsidR="00213C12" w:rsidRPr="00213C12" w:rsidRDefault="00213C12" w:rsidP="00213C12">
      <w:pPr>
        <w:numPr>
          <w:ilvl w:val="1"/>
          <w:numId w:val="9"/>
        </w:numPr>
        <w:spacing w:afterLines="50" w:after="120"/>
        <w:rPr>
          <w:rFonts w:eastAsiaTheme="minorEastAsia"/>
          <w:b/>
          <w:bCs/>
          <w:iCs/>
          <w:sz w:val="22"/>
          <w:lang w:val="en-US"/>
        </w:rPr>
      </w:pPr>
      <w:r w:rsidRPr="00213C12">
        <w:rPr>
          <w:rFonts w:eastAsiaTheme="minorEastAsia"/>
          <w:b/>
          <w:bCs/>
          <w:iCs/>
          <w:sz w:val="22"/>
          <w:lang w:val="en-US"/>
        </w:rPr>
        <w:t>FFS: whether this procedure is defined independently of or defined as a special case of contention-based procedure</w:t>
      </w:r>
    </w:p>
    <w:p w14:paraId="7B296299" w14:textId="77777777" w:rsidR="00213C12" w:rsidRPr="00213C12" w:rsidRDefault="00213C12" w:rsidP="007E7E3D">
      <w:pPr>
        <w:spacing w:beforeLines="50" w:before="120" w:afterLines="50" w:after="120"/>
        <w:rPr>
          <w:sz w:val="22"/>
          <w:szCs w:val="18"/>
          <w:lang w:val="en-US"/>
        </w:rPr>
      </w:pPr>
    </w:p>
    <w:p w14:paraId="130BD1D2" w14:textId="77777777" w:rsidR="00027A2C" w:rsidRDefault="00027A2C" w:rsidP="007E7E3D">
      <w:pPr>
        <w:spacing w:beforeLines="50" w:before="120" w:afterLines="50" w:after="120"/>
        <w:rPr>
          <w:sz w:val="22"/>
          <w:szCs w:val="18"/>
        </w:rPr>
      </w:pPr>
    </w:p>
    <w:p w14:paraId="6533CFD1" w14:textId="2C7E1A96"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027A2C">
        <w:rPr>
          <w:rFonts w:ascii="Arial" w:eastAsiaTheme="minorEastAsia" w:hAnsi="Arial"/>
          <w:b/>
          <w:bCs/>
          <w:kern w:val="28"/>
          <w:sz w:val="22"/>
          <w:szCs w:val="22"/>
        </w:rPr>
        <w:t>R2D - FDM</w:t>
      </w:r>
    </w:p>
    <w:p w14:paraId="26E974D5" w14:textId="14F60DD7" w:rsidR="00027A2C" w:rsidRPr="00A63D30" w:rsidRDefault="00213C12" w:rsidP="00A63D30">
      <w:pPr>
        <w:spacing w:beforeLines="50" w:before="120" w:afterLines="50" w:after="120"/>
        <w:rPr>
          <w:sz w:val="22"/>
          <w:szCs w:val="18"/>
          <w:lang w:val="en-US"/>
        </w:rPr>
      </w:pPr>
      <w:r>
        <w:rPr>
          <w:rFonts w:hint="eastAsia"/>
          <w:sz w:val="22"/>
          <w:szCs w:val="18"/>
        </w:rPr>
        <w:t>Whether</w:t>
      </w:r>
      <w:r w:rsidR="00A63D30">
        <w:rPr>
          <w:rFonts w:hint="eastAsia"/>
          <w:sz w:val="22"/>
          <w:szCs w:val="18"/>
        </w:rPr>
        <w:t>/how</w:t>
      </w:r>
      <w:r>
        <w:rPr>
          <w:rFonts w:hint="eastAsia"/>
          <w:sz w:val="22"/>
          <w:szCs w:val="18"/>
        </w:rPr>
        <w:t xml:space="preserve"> to support FDM has been discussed so far. </w:t>
      </w:r>
      <w:r w:rsidR="00A63D30">
        <w:rPr>
          <w:rFonts w:hint="eastAsia"/>
          <w:sz w:val="22"/>
          <w:szCs w:val="18"/>
        </w:rPr>
        <w:t xml:space="preserve">The </w:t>
      </w:r>
      <w:r w:rsidR="00A63D30">
        <w:rPr>
          <w:sz w:val="22"/>
          <w:szCs w:val="18"/>
        </w:rPr>
        <w:t>outcome</w:t>
      </w:r>
      <w:r w:rsidR="00A63D30">
        <w:rPr>
          <w:rFonts w:hint="eastAsia"/>
          <w:sz w:val="22"/>
          <w:szCs w:val="18"/>
        </w:rPr>
        <w:t xml:space="preserve"> may be dependent on motivation to support FDM, especially for R2D. The </w:t>
      </w:r>
      <w:r w:rsidR="00A63D30">
        <w:rPr>
          <w:sz w:val="22"/>
          <w:szCs w:val="18"/>
        </w:rPr>
        <w:t>motivation</w:t>
      </w:r>
      <w:r w:rsidR="00A63D30">
        <w:rPr>
          <w:rFonts w:hint="eastAsia"/>
          <w:sz w:val="22"/>
          <w:szCs w:val="18"/>
        </w:rPr>
        <w:t xml:space="preserve"> should be discussed. </w:t>
      </w:r>
      <w:r w:rsidR="00A63D30" w:rsidRPr="00A63D30">
        <w:rPr>
          <w:sz w:val="22"/>
          <w:szCs w:val="18"/>
        </w:rPr>
        <w:t xml:space="preserve">For initial communication in a session, little motivation of FDM for R2D is found. Reader will transmit a single </w:t>
      </w:r>
      <w:r w:rsidR="00A63D30">
        <w:rPr>
          <w:rFonts w:hint="eastAsia"/>
          <w:sz w:val="22"/>
          <w:szCs w:val="18"/>
        </w:rPr>
        <w:t>A-IoT paging,</w:t>
      </w:r>
      <w:r w:rsidR="00A63D30" w:rsidRPr="00A63D30">
        <w:rPr>
          <w:sz w:val="22"/>
          <w:szCs w:val="18"/>
        </w:rPr>
        <w:t xml:space="preserve"> and all devices are expected to receive the R2D. Rather, device must monitor multiple frequencies for FDM</w:t>
      </w:r>
      <w:r w:rsidR="00A63D30">
        <w:rPr>
          <w:rFonts w:hint="eastAsia"/>
          <w:sz w:val="22"/>
          <w:szCs w:val="18"/>
        </w:rPr>
        <w:t>, if applicable</w:t>
      </w:r>
      <w:r w:rsidR="00A63D30" w:rsidRPr="00A63D30">
        <w:rPr>
          <w:sz w:val="22"/>
          <w:szCs w:val="18"/>
        </w:rPr>
        <w:t>, which is not reasonable for A-IoT device</w:t>
      </w:r>
      <w:r w:rsidR="00A63D30">
        <w:rPr>
          <w:rFonts w:hint="eastAsia"/>
          <w:sz w:val="22"/>
          <w:szCs w:val="18"/>
        </w:rPr>
        <w:t xml:space="preserve">. </w:t>
      </w:r>
      <w:r w:rsidR="00A63D30" w:rsidRPr="00A63D30">
        <w:rPr>
          <w:sz w:val="22"/>
          <w:szCs w:val="18"/>
        </w:rPr>
        <w:t xml:space="preserve">For subsequent communications in the session (e.g., A-IoT Msg2, R2D data after A-IoT Msg3, etc.), </w:t>
      </w:r>
      <w:r w:rsidR="006E5159" w:rsidRPr="00A63D30">
        <w:rPr>
          <w:sz w:val="22"/>
          <w:szCs w:val="18"/>
        </w:rPr>
        <w:t>parallel</w:t>
      </w:r>
      <w:r w:rsidR="00A63D30" w:rsidRPr="00A63D30">
        <w:rPr>
          <w:sz w:val="22"/>
          <w:szCs w:val="18"/>
        </w:rPr>
        <w:t xml:space="preserve"> R2D transmissions may be beneficial. Device #A monitors freq</w:t>
      </w:r>
      <w:r w:rsidR="006E5159">
        <w:rPr>
          <w:rFonts w:hint="eastAsia"/>
          <w:sz w:val="22"/>
          <w:szCs w:val="18"/>
        </w:rPr>
        <w:t>uency</w:t>
      </w:r>
      <w:r w:rsidR="00A63D30" w:rsidRPr="00A63D30">
        <w:rPr>
          <w:sz w:val="22"/>
          <w:szCs w:val="18"/>
        </w:rPr>
        <w:t xml:space="preserve"> #A and device #B monitors freq</w:t>
      </w:r>
      <w:r w:rsidR="0056728E">
        <w:rPr>
          <w:rFonts w:hint="eastAsia"/>
          <w:sz w:val="22"/>
          <w:szCs w:val="18"/>
        </w:rPr>
        <w:t>uency</w:t>
      </w:r>
      <w:r w:rsidR="00A63D30" w:rsidRPr="00A63D30">
        <w:rPr>
          <w:sz w:val="22"/>
          <w:szCs w:val="18"/>
        </w:rPr>
        <w:t xml:space="preserve"> #B</w:t>
      </w:r>
      <w:r w:rsidR="00B85E6D">
        <w:rPr>
          <w:rFonts w:hint="eastAsia"/>
          <w:sz w:val="22"/>
          <w:szCs w:val="18"/>
        </w:rPr>
        <w:t xml:space="preserve"> at the same time</w:t>
      </w:r>
      <w:r w:rsidR="00A63D30" w:rsidRPr="00A63D30">
        <w:rPr>
          <w:sz w:val="22"/>
          <w:szCs w:val="18"/>
        </w:rPr>
        <w:t xml:space="preserve">. </w:t>
      </w:r>
      <w:r w:rsidR="00B85E6D">
        <w:rPr>
          <w:rFonts w:hint="eastAsia"/>
          <w:sz w:val="22"/>
          <w:szCs w:val="18"/>
        </w:rPr>
        <w:t>In this case, f</w:t>
      </w:r>
      <w:r w:rsidR="00A63D30" w:rsidRPr="00A63D30">
        <w:rPr>
          <w:sz w:val="22"/>
          <w:szCs w:val="18"/>
        </w:rPr>
        <w:t>req</w:t>
      </w:r>
      <w:r w:rsidR="006E5159">
        <w:rPr>
          <w:rFonts w:hint="eastAsia"/>
          <w:sz w:val="22"/>
          <w:szCs w:val="18"/>
        </w:rPr>
        <w:t>uency</w:t>
      </w:r>
      <w:r w:rsidR="00A63D30" w:rsidRPr="00A63D30">
        <w:rPr>
          <w:sz w:val="22"/>
          <w:szCs w:val="18"/>
        </w:rPr>
        <w:t xml:space="preserve"> efficiency is improved and there is no burden from</w:t>
      </w:r>
      <w:r w:rsidR="00B85E6D">
        <w:rPr>
          <w:rFonts w:hint="eastAsia"/>
          <w:sz w:val="22"/>
          <w:szCs w:val="18"/>
        </w:rPr>
        <w:t xml:space="preserve"> each</w:t>
      </w:r>
      <w:r w:rsidR="00A63D30" w:rsidRPr="00A63D30">
        <w:rPr>
          <w:sz w:val="22"/>
          <w:szCs w:val="18"/>
        </w:rPr>
        <w:t xml:space="preserve"> device perspective except for freq</w:t>
      </w:r>
      <w:r w:rsidR="006E5159">
        <w:rPr>
          <w:rFonts w:hint="eastAsia"/>
          <w:sz w:val="22"/>
          <w:szCs w:val="18"/>
        </w:rPr>
        <w:t>uency</w:t>
      </w:r>
      <w:r w:rsidR="00A63D30" w:rsidRPr="00A63D30">
        <w:rPr>
          <w:sz w:val="22"/>
          <w:szCs w:val="18"/>
        </w:rPr>
        <w:t xml:space="preserve"> shift aspect</w:t>
      </w:r>
      <w:r w:rsidR="00A56EE8">
        <w:rPr>
          <w:rFonts w:hint="eastAsia"/>
          <w:sz w:val="22"/>
          <w:szCs w:val="18"/>
        </w:rPr>
        <w:t>.</w:t>
      </w:r>
    </w:p>
    <w:p w14:paraId="6A7309BC" w14:textId="0C10E6C8" w:rsidR="00A56EE8" w:rsidRPr="00C62EC3" w:rsidRDefault="00A56EE8" w:rsidP="00A56EE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5A495ACB" w14:textId="4BCCB8D6" w:rsidR="00A56EE8" w:rsidRPr="00A56EE8" w:rsidRDefault="00A56EE8" w:rsidP="00A56EE8">
      <w:pPr>
        <w:numPr>
          <w:ilvl w:val="0"/>
          <w:numId w:val="9"/>
        </w:numPr>
        <w:spacing w:before="50" w:afterLines="50" w:after="120"/>
        <w:rPr>
          <w:rFonts w:eastAsiaTheme="minorEastAsia"/>
          <w:b/>
          <w:bCs/>
          <w:iCs/>
          <w:sz w:val="22"/>
          <w:lang w:val="en-US"/>
        </w:rPr>
      </w:pPr>
      <w:r w:rsidRPr="00A56EE8">
        <w:rPr>
          <w:rFonts w:eastAsiaTheme="minorEastAsia"/>
          <w:b/>
          <w:bCs/>
          <w:iCs/>
          <w:sz w:val="22"/>
        </w:rPr>
        <w:t>Support FDM for R2D except for A-IoT paging</w:t>
      </w:r>
      <w:r>
        <w:rPr>
          <w:rFonts w:eastAsiaTheme="minorEastAsia" w:hint="eastAsia"/>
          <w:b/>
          <w:bCs/>
          <w:iCs/>
          <w:sz w:val="22"/>
        </w:rPr>
        <w:t>.</w:t>
      </w:r>
    </w:p>
    <w:p w14:paraId="4D2F2E7A" w14:textId="7F5EDBA2" w:rsidR="00A56EE8" w:rsidRPr="00213C12" w:rsidRDefault="00A56EE8" w:rsidP="00A56EE8">
      <w:pPr>
        <w:numPr>
          <w:ilvl w:val="1"/>
          <w:numId w:val="9"/>
        </w:numPr>
        <w:spacing w:before="50" w:afterLines="50" w:after="120"/>
        <w:rPr>
          <w:rFonts w:eastAsiaTheme="minorEastAsia"/>
          <w:b/>
          <w:bCs/>
          <w:iCs/>
          <w:sz w:val="22"/>
          <w:lang w:val="en-US"/>
        </w:rPr>
      </w:pPr>
      <w:r w:rsidRPr="00A56EE8">
        <w:rPr>
          <w:rFonts w:eastAsiaTheme="minorEastAsia"/>
          <w:b/>
          <w:bCs/>
          <w:iCs/>
          <w:sz w:val="22"/>
          <w:lang w:val="en-US"/>
        </w:rPr>
        <w:t xml:space="preserve">FFS: how to achieve FDM (e.g., when A-IoT Msg1 is FDMed </w:t>
      </w:r>
      <w:r w:rsidR="00AC0EC2">
        <w:rPr>
          <w:rFonts w:eastAsiaTheme="minorEastAsia" w:hint="eastAsia"/>
          <w:b/>
          <w:bCs/>
          <w:iCs/>
          <w:sz w:val="22"/>
          <w:lang w:val="en-US"/>
        </w:rPr>
        <w:t xml:space="preserve">and frequency f is used for a device, </w:t>
      </w:r>
      <w:r w:rsidRPr="00A56EE8">
        <w:rPr>
          <w:rFonts w:eastAsiaTheme="minorEastAsia"/>
          <w:b/>
          <w:bCs/>
          <w:iCs/>
          <w:sz w:val="22"/>
          <w:lang w:val="en-US"/>
        </w:rPr>
        <w:t>the same freq</w:t>
      </w:r>
      <w:r>
        <w:rPr>
          <w:rFonts w:eastAsiaTheme="minorEastAsia" w:hint="eastAsia"/>
          <w:b/>
          <w:bCs/>
          <w:iCs/>
          <w:sz w:val="22"/>
          <w:lang w:val="en-US"/>
        </w:rPr>
        <w:t>uency</w:t>
      </w:r>
      <w:r w:rsidR="00AC0EC2">
        <w:rPr>
          <w:rFonts w:eastAsiaTheme="minorEastAsia" w:hint="eastAsia"/>
          <w:b/>
          <w:bCs/>
          <w:iCs/>
          <w:sz w:val="22"/>
          <w:lang w:val="en-US"/>
        </w:rPr>
        <w:t xml:space="preserve"> f</w:t>
      </w:r>
      <w:r w:rsidR="00CB0E38">
        <w:rPr>
          <w:rFonts w:eastAsiaTheme="minorEastAsia" w:hint="eastAsia"/>
          <w:b/>
          <w:bCs/>
          <w:iCs/>
          <w:sz w:val="22"/>
          <w:lang w:val="en-US"/>
        </w:rPr>
        <w:t xml:space="preserve"> </w:t>
      </w:r>
      <w:r w:rsidRPr="00A56EE8">
        <w:rPr>
          <w:rFonts w:eastAsiaTheme="minorEastAsia"/>
          <w:b/>
          <w:bCs/>
          <w:iCs/>
          <w:sz w:val="22"/>
          <w:lang w:val="en-US"/>
        </w:rPr>
        <w:t xml:space="preserve">is used for the subsequent R2D </w:t>
      </w:r>
      <w:r w:rsidR="00AC0EC2">
        <w:rPr>
          <w:rFonts w:eastAsiaTheme="minorEastAsia" w:hint="eastAsia"/>
          <w:b/>
          <w:bCs/>
          <w:iCs/>
          <w:sz w:val="22"/>
          <w:lang w:val="en-US"/>
        </w:rPr>
        <w:t>transmissions</w:t>
      </w:r>
      <w:r w:rsidR="00CB0E38">
        <w:rPr>
          <w:rFonts w:eastAsiaTheme="minorEastAsia" w:hint="eastAsia"/>
          <w:b/>
          <w:bCs/>
          <w:iCs/>
          <w:sz w:val="22"/>
          <w:lang w:val="en-US"/>
        </w:rPr>
        <w:t xml:space="preserve"> </w:t>
      </w:r>
      <w:r w:rsidR="00AC0EC2">
        <w:rPr>
          <w:rFonts w:eastAsiaTheme="minorEastAsia" w:hint="eastAsia"/>
          <w:b/>
          <w:bCs/>
          <w:iCs/>
          <w:sz w:val="22"/>
          <w:lang w:val="en-US"/>
        </w:rPr>
        <w:t>to</w:t>
      </w:r>
      <w:r w:rsidR="00CB0E38">
        <w:rPr>
          <w:rFonts w:eastAsiaTheme="minorEastAsia" w:hint="eastAsia"/>
          <w:b/>
          <w:bCs/>
          <w:iCs/>
          <w:sz w:val="22"/>
          <w:lang w:val="en-US"/>
        </w:rPr>
        <w:t xml:space="preserve"> </w:t>
      </w:r>
      <w:r w:rsidR="00AC0EC2">
        <w:rPr>
          <w:rFonts w:eastAsiaTheme="minorEastAsia" w:hint="eastAsia"/>
          <w:b/>
          <w:bCs/>
          <w:iCs/>
          <w:sz w:val="22"/>
          <w:lang w:val="en-US"/>
        </w:rPr>
        <w:t>the</w:t>
      </w:r>
      <w:r w:rsidR="00CB0E38">
        <w:rPr>
          <w:rFonts w:eastAsiaTheme="minorEastAsia" w:hint="eastAsia"/>
          <w:b/>
          <w:bCs/>
          <w:iCs/>
          <w:sz w:val="22"/>
          <w:lang w:val="en-US"/>
        </w:rPr>
        <w:t xml:space="preserve"> device</w:t>
      </w:r>
      <w:r w:rsidRPr="00A56EE8">
        <w:rPr>
          <w:rFonts w:eastAsiaTheme="minorEastAsia"/>
          <w:b/>
          <w:bCs/>
          <w:iCs/>
          <w:sz w:val="22"/>
          <w:lang w:val="en-US"/>
        </w:rPr>
        <w:t>)</w:t>
      </w:r>
    </w:p>
    <w:p w14:paraId="485C6A55" w14:textId="77777777" w:rsidR="00027A2C" w:rsidRPr="00A56EE8" w:rsidRDefault="00027A2C" w:rsidP="007E7E3D">
      <w:pPr>
        <w:spacing w:beforeLines="50" w:before="120" w:afterLines="50" w:after="120"/>
        <w:rPr>
          <w:sz w:val="22"/>
          <w:szCs w:val="18"/>
          <w:lang w:val="en-US"/>
        </w:rPr>
      </w:pPr>
    </w:p>
    <w:p w14:paraId="75A9B397" w14:textId="77777777" w:rsidR="00A56EE8" w:rsidRPr="00A63D30" w:rsidRDefault="00A56EE8" w:rsidP="007E7E3D">
      <w:pPr>
        <w:spacing w:beforeLines="50" w:before="120" w:afterLines="50" w:after="120"/>
        <w:rPr>
          <w:sz w:val="22"/>
          <w:szCs w:val="18"/>
        </w:rPr>
      </w:pPr>
    </w:p>
    <w:p w14:paraId="0CCC798A" w14:textId="7BD5320D"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027A2C">
        <w:rPr>
          <w:rFonts w:ascii="Arial" w:eastAsiaTheme="minorEastAsia" w:hAnsi="Arial"/>
          <w:b/>
          <w:bCs/>
          <w:kern w:val="28"/>
          <w:sz w:val="22"/>
          <w:szCs w:val="22"/>
        </w:rPr>
        <w:t>Time intervals</w:t>
      </w:r>
    </w:p>
    <w:p w14:paraId="61BF8E8C" w14:textId="6DAFE9E3" w:rsidR="00027A2C" w:rsidRPr="00976237" w:rsidRDefault="00976237" w:rsidP="007E7E3D">
      <w:pPr>
        <w:spacing w:beforeLines="50" w:before="120" w:afterLines="50" w:after="120"/>
        <w:rPr>
          <w:sz w:val="22"/>
          <w:szCs w:val="18"/>
          <w:u w:val="single"/>
        </w:rPr>
      </w:pPr>
      <w:r w:rsidRPr="00976237">
        <w:rPr>
          <w:rFonts w:hint="eastAsia"/>
          <w:sz w:val="22"/>
          <w:szCs w:val="18"/>
          <w:u w:val="single"/>
        </w:rPr>
        <w:t xml:space="preserve">Between D2R and </w:t>
      </w:r>
      <w:r>
        <w:rPr>
          <w:rFonts w:hint="eastAsia"/>
          <w:sz w:val="22"/>
          <w:szCs w:val="18"/>
          <w:u w:val="single"/>
        </w:rPr>
        <w:t xml:space="preserve">the corresponding </w:t>
      </w:r>
      <w:r w:rsidRPr="00976237">
        <w:rPr>
          <w:rFonts w:hint="eastAsia"/>
          <w:sz w:val="22"/>
          <w:szCs w:val="18"/>
          <w:u w:val="single"/>
        </w:rPr>
        <w:t>R2D</w:t>
      </w:r>
    </w:p>
    <w:p w14:paraId="48681F72" w14:textId="39329088" w:rsidR="00EE6545" w:rsidRDefault="00976237" w:rsidP="007E7E3D">
      <w:pPr>
        <w:spacing w:beforeLines="50" w:before="120" w:afterLines="50" w:after="120"/>
        <w:rPr>
          <w:sz w:val="22"/>
          <w:szCs w:val="18"/>
        </w:rPr>
      </w:pPr>
      <w:r>
        <w:rPr>
          <w:rFonts w:hint="eastAsia"/>
          <w:sz w:val="22"/>
          <w:szCs w:val="18"/>
        </w:rPr>
        <w:t>A</w:t>
      </w:r>
      <w:r w:rsidRPr="00976237">
        <w:rPr>
          <w:sz w:val="22"/>
          <w:szCs w:val="18"/>
        </w:rPr>
        <w:t>t least applicable time interval</w:t>
      </w:r>
      <w:r>
        <w:rPr>
          <w:rFonts w:hint="eastAsia"/>
          <w:sz w:val="22"/>
          <w:szCs w:val="18"/>
        </w:rPr>
        <w:t xml:space="preserve"> between D2R and the corresponding R2D</w:t>
      </w:r>
      <w:r w:rsidRPr="00976237">
        <w:rPr>
          <w:sz w:val="22"/>
          <w:szCs w:val="18"/>
        </w:rPr>
        <w:t xml:space="preserve"> should be clarified; otherwise, device continues monitoring R2D until energy has been lost</w:t>
      </w:r>
      <w:r>
        <w:rPr>
          <w:rFonts w:hint="eastAsia"/>
          <w:sz w:val="22"/>
          <w:szCs w:val="18"/>
        </w:rPr>
        <w:t xml:space="preserve"> and the device state becomes OFF. </w:t>
      </w:r>
      <w:r w:rsidRPr="00976237">
        <w:rPr>
          <w:sz w:val="22"/>
          <w:szCs w:val="18"/>
        </w:rPr>
        <w:t xml:space="preserve">Concrete values of the applicable time interval will be dependent on discussion of </w:t>
      </w:r>
      <w:r>
        <w:rPr>
          <w:rFonts w:hint="eastAsia"/>
          <w:sz w:val="22"/>
          <w:szCs w:val="18"/>
        </w:rPr>
        <w:t>communication steps above.</w:t>
      </w:r>
    </w:p>
    <w:p w14:paraId="40C3EEE8" w14:textId="002287FF" w:rsidR="00976237" w:rsidRPr="00C62EC3" w:rsidRDefault="00976237" w:rsidP="0097623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37B12222" w14:textId="35BA16FE" w:rsidR="00976237" w:rsidRPr="00A56EE8" w:rsidRDefault="00976237" w:rsidP="00976237">
      <w:pPr>
        <w:numPr>
          <w:ilvl w:val="0"/>
          <w:numId w:val="9"/>
        </w:numPr>
        <w:spacing w:before="50" w:afterLines="50" w:after="120"/>
        <w:rPr>
          <w:rFonts w:eastAsiaTheme="minorEastAsia"/>
          <w:b/>
          <w:bCs/>
          <w:iCs/>
          <w:sz w:val="22"/>
          <w:lang w:val="en-US"/>
        </w:rPr>
      </w:pPr>
      <w:r w:rsidRPr="00976237">
        <w:rPr>
          <w:rFonts w:eastAsiaTheme="minorEastAsia"/>
          <w:b/>
          <w:bCs/>
          <w:iCs/>
          <w:sz w:val="22"/>
        </w:rPr>
        <w:t>Define a time window [T</w:t>
      </w:r>
      <w:r w:rsidRPr="00976237">
        <w:rPr>
          <w:rFonts w:eastAsiaTheme="minorEastAsia"/>
          <w:b/>
          <w:bCs/>
          <w:iCs/>
          <w:sz w:val="22"/>
          <w:vertAlign w:val="subscript"/>
        </w:rPr>
        <w:t>D2R_min</w:t>
      </w:r>
      <w:r w:rsidRPr="00976237">
        <w:rPr>
          <w:rFonts w:eastAsiaTheme="minorEastAsia"/>
          <w:b/>
          <w:bCs/>
          <w:iCs/>
          <w:sz w:val="22"/>
        </w:rPr>
        <w:t>, T</w:t>
      </w:r>
      <w:r w:rsidRPr="00976237">
        <w:rPr>
          <w:rFonts w:eastAsiaTheme="minorEastAsia"/>
          <w:b/>
          <w:bCs/>
          <w:iCs/>
          <w:sz w:val="22"/>
          <w:vertAlign w:val="subscript"/>
        </w:rPr>
        <w:t>D2R_max</w:t>
      </w:r>
      <w:r w:rsidRPr="00976237">
        <w:rPr>
          <w:rFonts w:eastAsiaTheme="minorEastAsia"/>
          <w:b/>
          <w:bCs/>
          <w:iCs/>
          <w:sz w:val="22"/>
        </w:rPr>
        <w:t>] to be monitored where R2D corresponding to a D2R message is to be received</w:t>
      </w:r>
      <w:r>
        <w:rPr>
          <w:rFonts w:eastAsiaTheme="minorEastAsia" w:hint="eastAsia"/>
          <w:b/>
          <w:bCs/>
          <w:iCs/>
          <w:sz w:val="22"/>
        </w:rPr>
        <w:t>.</w:t>
      </w:r>
    </w:p>
    <w:p w14:paraId="0ED46541" w14:textId="77777777" w:rsidR="00976237" w:rsidRDefault="00976237" w:rsidP="007E7E3D">
      <w:pPr>
        <w:spacing w:beforeLines="50" w:before="120" w:afterLines="50" w:after="120"/>
        <w:rPr>
          <w:sz w:val="22"/>
          <w:szCs w:val="18"/>
        </w:rPr>
      </w:pPr>
    </w:p>
    <w:p w14:paraId="47F57E38" w14:textId="14456B17" w:rsidR="00976237" w:rsidRPr="00976237" w:rsidRDefault="00976237" w:rsidP="007E7E3D">
      <w:pPr>
        <w:spacing w:beforeLines="50" w:before="120" w:afterLines="50" w:after="120"/>
        <w:rPr>
          <w:sz w:val="22"/>
          <w:szCs w:val="18"/>
          <w:u w:val="single"/>
        </w:rPr>
      </w:pPr>
      <w:r w:rsidRPr="00976237">
        <w:rPr>
          <w:rFonts w:hint="eastAsia"/>
          <w:sz w:val="22"/>
          <w:szCs w:val="18"/>
          <w:u w:val="single"/>
        </w:rPr>
        <w:t>Between R2D control and the corresponding R2D data</w:t>
      </w:r>
    </w:p>
    <w:p w14:paraId="18FE3C3D" w14:textId="7F954009" w:rsidR="00976237" w:rsidRDefault="00976237" w:rsidP="007E7E3D">
      <w:pPr>
        <w:spacing w:beforeLines="50" w:before="120" w:afterLines="50" w:after="120"/>
        <w:rPr>
          <w:sz w:val="22"/>
          <w:szCs w:val="18"/>
        </w:rPr>
      </w:pPr>
      <w:r>
        <w:rPr>
          <w:rFonts w:hint="eastAsia"/>
          <w:sz w:val="22"/>
          <w:szCs w:val="18"/>
        </w:rPr>
        <w:t>This issue is discussed in our companion contribution [</w:t>
      </w:r>
      <w:r w:rsidR="00C17040">
        <w:rPr>
          <w:rFonts w:hint="eastAsia"/>
          <w:sz w:val="22"/>
          <w:szCs w:val="18"/>
        </w:rPr>
        <w:t>6</w:t>
      </w:r>
      <w:r>
        <w:rPr>
          <w:rFonts w:hint="eastAsia"/>
          <w:sz w:val="22"/>
          <w:szCs w:val="18"/>
        </w:rPr>
        <w:t>].</w:t>
      </w:r>
    </w:p>
    <w:p w14:paraId="5669C125" w14:textId="77777777" w:rsidR="00976237" w:rsidRDefault="00976237" w:rsidP="007E7E3D">
      <w:pPr>
        <w:spacing w:beforeLines="50" w:before="120" w:afterLines="50" w:after="120"/>
        <w:rPr>
          <w:sz w:val="22"/>
          <w:szCs w:val="18"/>
        </w:rPr>
      </w:pPr>
    </w:p>
    <w:p w14:paraId="67DEB285" w14:textId="77777777" w:rsidR="00976237" w:rsidRDefault="00976237" w:rsidP="007E7E3D">
      <w:pPr>
        <w:spacing w:beforeLines="50" w:before="120" w:afterLines="50" w:after="120"/>
        <w:rPr>
          <w:sz w:val="22"/>
          <w:szCs w:val="18"/>
        </w:rPr>
      </w:pPr>
    </w:p>
    <w:p w14:paraId="442D9F13" w14:textId="77777777" w:rsidR="00027A2C" w:rsidRPr="00641177" w:rsidRDefault="00027A2C" w:rsidP="00027A2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F35A02">
        <w:rPr>
          <w:rFonts w:ascii="Arial" w:eastAsia="DengXian" w:hAnsi="Arial"/>
          <w:b/>
          <w:bCs/>
          <w:kern w:val="28"/>
          <w:sz w:val="22"/>
          <w:szCs w:val="22"/>
          <w:lang w:eastAsia="zh-CN"/>
        </w:rPr>
        <w:lastRenderedPageBreak/>
        <w:t>Max duration of a single PRDCH/PDRCH, Definition of TB</w:t>
      </w:r>
    </w:p>
    <w:p w14:paraId="253C8614" w14:textId="77777777" w:rsidR="00027A2C" w:rsidRDefault="00027A2C" w:rsidP="00027A2C">
      <w:pPr>
        <w:spacing w:beforeLines="50" w:before="120" w:afterLines="50" w:after="120"/>
        <w:rPr>
          <w:sz w:val="22"/>
          <w:szCs w:val="18"/>
        </w:rPr>
      </w:pPr>
      <w:r>
        <w:rPr>
          <w:rFonts w:hint="eastAsia"/>
          <w:sz w:val="22"/>
          <w:szCs w:val="18"/>
        </w:rPr>
        <w:t>A</w:t>
      </w:r>
      <w:r>
        <w:rPr>
          <w:sz w:val="22"/>
          <w:szCs w:val="18"/>
        </w:rPr>
        <w:t xml:space="preserve">n important aspect related to scheduling is the maximum duration of </w:t>
      </w:r>
      <w:r w:rsidRPr="00C93F44">
        <w:rPr>
          <w:sz w:val="22"/>
          <w:szCs w:val="18"/>
        </w:rPr>
        <w:t>a single PRDCH/PDRCH</w:t>
      </w:r>
      <w:r>
        <w:rPr>
          <w:sz w:val="22"/>
          <w:szCs w:val="18"/>
        </w:rPr>
        <w:t>, in other words, definition of TB. Based on discussion so far, we guess that the</w:t>
      </w:r>
      <w:r w:rsidRPr="00132E53">
        <w:rPr>
          <w:sz w:val="22"/>
          <w:szCs w:val="18"/>
        </w:rPr>
        <w:t>re may not be common understanding regarding ‘a single PRDCH/PDRCH’ or ‘Transport block’</w:t>
      </w:r>
      <w:r>
        <w:rPr>
          <w:sz w:val="22"/>
          <w:szCs w:val="18"/>
        </w:rPr>
        <w:t>. The following two understandings are observed.</w:t>
      </w:r>
    </w:p>
    <w:p w14:paraId="1DF06F81" w14:textId="77777777" w:rsidR="00027A2C" w:rsidRPr="00132E53" w:rsidRDefault="00027A2C" w:rsidP="00027A2C">
      <w:pPr>
        <w:pStyle w:val="afe"/>
        <w:numPr>
          <w:ilvl w:val="0"/>
          <w:numId w:val="13"/>
        </w:numPr>
        <w:spacing w:beforeLines="50" w:before="120" w:afterLines="50" w:after="120"/>
        <w:ind w:leftChars="0"/>
        <w:rPr>
          <w:sz w:val="22"/>
          <w:szCs w:val="18"/>
          <w:lang w:val="en-US"/>
        </w:rPr>
      </w:pPr>
      <w:r w:rsidRPr="00132E53">
        <w:rPr>
          <w:sz w:val="22"/>
          <w:szCs w:val="18"/>
          <w:lang w:val="en-US"/>
        </w:rPr>
        <w:t>Understanding #1: A TB is defined with the whole of a ‘message’ with 96 ~ 1000 bits, and a single PRDCH/PDRCH continues until completion of transmitting the whole</w:t>
      </w:r>
    </w:p>
    <w:p w14:paraId="2BF27138" w14:textId="77777777" w:rsidR="00027A2C" w:rsidRPr="00132E53" w:rsidRDefault="00027A2C" w:rsidP="00027A2C">
      <w:pPr>
        <w:pStyle w:val="afe"/>
        <w:numPr>
          <w:ilvl w:val="0"/>
          <w:numId w:val="13"/>
        </w:numPr>
        <w:spacing w:beforeLines="50" w:before="120" w:afterLines="50" w:after="120"/>
        <w:ind w:leftChars="0"/>
        <w:rPr>
          <w:sz w:val="22"/>
          <w:szCs w:val="18"/>
          <w:lang w:val="en-US"/>
        </w:rPr>
      </w:pPr>
      <w:r w:rsidRPr="00132E53">
        <w:rPr>
          <w:sz w:val="22"/>
          <w:szCs w:val="18"/>
          <w:lang w:val="en-US"/>
        </w:rPr>
        <w:t>Understanding #2: The max time duration for a single PRDCH/PDRCH is defined in a c</w:t>
      </w:r>
      <w:r>
        <w:rPr>
          <w:sz w:val="22"/>
          <w:szCs w:val="18"/>
          <w:lang w:val="en-US"/>
        </w:rPr>
        <w:t>erta</w:t>
      </w:r>
      <w:r w:rsidRPr="00132E53">
        <w:rPr>
          <w:sz w:val="22"/>
          <w:szCs w:val="18"/>
          <w:lang w:val="en-US"/>
        </w:rPr>
        <w:t>in range (e.g., 14 NR symbols, X chips, etc.), and a ‘message’ with 96 ~ 1000 bits is d</w:t>
      </w:r>
      <w:r>
        <w:rPr>
          <w:sz w:val="22"/>
          <w:szCs w:val="18"/>
          <w:lang w:val="en-US"/>
        </w:rPr>
        <w:t>i</w:t>
      </w:r>
      <w:r w:rsidRPr="00132E53">
        <w:rPr>
          <w:sz w:val="22"/>
          <w:szCs w:val="18"/>
          <w:lang w:val="en-US"/>
        </w:rPr>
        <w:t>vided into multiple PRDCHs/PDRCHs when the message size is not enough for a single PRDCH/PDRCH</w:t>
      </w:r>
      <w:r>
        <w:rPr>
          <w:sz w:val="22"/>
          <w:szCs w:val="18"/>
          <w:lang w:val="en-US"/>
        </w:rPr>
        <w:t xml:space="preserve">. </w:t>
      </w:r>
      <w:r w:rsidRPr="00132E53">
        <w:rPr>
          <w:sz w:val="22"/>
          <w:szCs w:val="18"/>
        </w:rPr>
        <w:t>This is NR-like mechanism</w:t>
      </w:r>
      <w:r>
        <w:rPr>
          <w:sz w:val="22"/>
          <w:szCs w:val="18"/>
        </w:rPr>
        <w:t>.</w:t>
      </w:r>
    </w:p>
    <w:p w14:paraId="0EEE4484" w14:textId="77777777" w:rsidR="00027A2C" w:rsidRPr="00A1496B" w:rsidRDefault="00027A2C" w:rsidP="00027A2C">
      <w:pPr>
        <w:spacing w:beforeLines="50" w:before="120" w:afterLines="50" w:after="120"/>
        <w:jc w:val="center"/>
        <w:rPr>
          <w:sz w:val="22"/>
          <w:szCs w:val="18"/>
        </w:rPr>
      </w:pPr>
      <w:r w:rsidRPr="00B0627D">
        <w:rPr>
          <w:rFonts w:hint="eastAsia"/>
          <w:noProof/>
        </w:rPr>
        <w:drawing>
          <wp:inline distT="0" distB="0" distL="0" distR="0" wp14:anchorId="22BCBB1B" wp14:editId="3D62D10D">
            <wp:extent cx="4677254" cy="1088805"/>
            <wp:effectExtent l="0" t="0" r="0" b="0"/>
            <wp:docPr id="1087346040" name="図 108734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8982" cy="1091535"/>
                    </a:xfrm>
                    <a:prstGeom prst="rect">
                      <a:avLst/>
                    </a:prstGeom>
                    <a:noFill/>
                    <a:ln>
                      <a:noFill/>
                    </a:ln>
                  </pic:spPr>
                </pic:pic>
              </a:graphicData>
            </a:graphic>
          </wp:inline>
        </w:drawing>
      </w:r>
    </w:p>
    <w:p w14:paraId="65C74741" w14:textId="0157816E" w:rsidR="00027A2C" w:rsidRPr="00132E53" w:rsidRDefault="00027A2C" w:rsidP="00027A2C">
      <w:pPr>
        <w:spacing w:beforeLines="50" w:before="120" w:afterLines="50" w:after="120"/>
        <w:jc w:val="center"/>
        <w:rPr>
          <w:sz w:val="22"/>
          <w:szCs w:val="18"/>
        </w:rPr>
      </w:pPr>
      <w:r w:rsidRPr="00132E53">
        <w:rPr>
          <w:rFonts w:hint="eastAsia"/>
          <w:sz w:val="22"/>
          <w:szCs w:val="18"/>
        </w:rPr>
        <w:t>F</w:t>
      </w:r>
      <w:r w:rsidRPr="00132E53">
        <w:rPr>
          <w:sz w:val="22"/>
          <w:szCs w:val="18"/>
        </w:rPr>
        <w:t>ig.</w:t>
      </w:r>
      <w:r w:rsidR="00352801">
        <w:rPr>
          <w:rFonts w:hint="eastAsia"/>
          <w:sz w:val="22"/>
          <w:szCs w:val="18"/>
        </w:rPr>
        <w:t xml:space="preserve"> 6</w:t>
      </w:r>
      <w:r w:rsidRPr="00132E53">
        <w:rPr>
          <w:sz w:val="22"/>
          <w:szCs w:val="18"/>
        </w:rPr>
        <w:t>:</w:t>
      </w:r>
      <w:r>
        <w:rPr>
          <w:sz w:val="22"/>
          <w:szCs w:val="18"/>
        </w:rPr>
        <w:t xml:space="preserve"> </w:t>
      </w:r>
      <w:r w:rsidRPr="00132E53">
        <w:rPr>
          <w:sz w:val="22"/>
          <w:szCs w:val="18"/>
        </w:rPr>
        <w:t>Max duration of a single PRDCH/PDRCH, Definition of TB.</w:t>
      </w:r>
    </w:p>
    <w:p w14:paraId="29057782" w14:textId="2EFD11A1" w:rsidR="00027A2C" w:rsidRPr="00A1496B" w:rsidRDefault="00027A2C" w:rsidP="00027A2C">
      <w:pPr>
        <w:spacing w:beforeLines="50" w:before="120" w:afterLines="50" w:after="120"/>
        <w:rPr>
          <w:sz w:val="22"/>
          <w:szCs w:val="18"/>
        </w:rPr>
      </w:pPr>
      <w:r w:rsidRPr="00A95048">
        <w:rPr>
          <w:sz w:val="22"/>
          <w:szCs w:val="18"/>
        </w:rPr>
        <w:t xml:space="preserve">According to the TR 38.848, the maximum message size is captured as 1000bits, however, it is sceptical for us that such large message can be carried in a single physical channel. Considering the physical layer design such as modulation scheme, e.g., limited M value for OOK, BPSK or BFSK as candidate modulation scheme, </w:t>
      </w:r>
      <w:r w:rsidR="00976237">
        <w:rPr>
          <w:rFonts w:hint="eastAsia"/>
          <w:sz w:val="22"/>
          <w:szCs w:val="18"/>
        </w:rPr>
        <w:t xml:space="preserve">such large message </w:t>
      </w:r>
      <w:r w:rsidRPr="00A95048">
        <w:rPr>
          <w:sz w:val="22"/>
          <w:szCs w:val="18"/>
        </w:rPr>
        <w:t>require</w:t>
      </w:r>
      <w:r w:rsidR="00976237">
        <w:rPr>
          <w:rFonts w:hint="eastAsia"/>
          <w:sz w:val="22"/>
          <w:szCs w:val="18"/>
        </w:rPr>
        <w:t>s</w:t>
      </w:r>
      <w:r w:rsidRPr="00A95048">
        <w:rPr>
          <w:sz w:val="22"/>
          <w:szCs w:val="18"/>
        </w:rPr>
        <w:t xml:space="preserve"> a few seconds</w:t>
      </w:r>
      <w:r w:rsidR="00976237">
        <w:rPr>
          <w:rFonts w:hint="eastAsia"/>
          <w:sz w:val="22"/>
          <w:szCs w:val="18"/>
        </w:rPr>
        <w:t xml:space="preserve"> and thus Understanding #1</w:t>
      </w:r>
      <w:r w:rsidRPr="00A95048">
        <w:rPr>
          <w:sz w:val="22"/>
          <w:szCs w:val="18"/>
        </w:rPr>
        <w:t xml:space="preserve"> </w:t>
      </w:r>
      <w:r w:rsidR="00976237">
        <w:rPr>
          <w:rFonts w:hint="eastAsia"/>
          <w:sz w:val="22"/>
          <w:szCs w:val="18"/>
        </w:rPr>
        <w:t>is not desirable</w:t>
      </w:r>
      <w:r w:rsidRPr="00A95048">
        <w:rPr>
          <w:sz w:val="22"/>
          <w:szCs w:val="18"/>
        </w:rPr>
        <w:t xml:space="preserve">. </w:t>
      </w:r>
      <w:r w:rsidR="00976237">
        <w:rPr>
          <w:rFonts w:hint="eastAsia"/>
          <w:sz w:val="22"/>
          <w:szCs w:val="18"/>
        </w:rPr>
        <w:t>Rather, a</w:t>
      </w:r>
      <w:r w:rsidRPr="00A95048">
        <w:rPr>
          <w:sz w:val="22"/>
          <w:szCs w:val="18"/>
        </w:rPr>
        <w:t xml:space="preserve"> message with 1000 bits is intended for higher layer or application layer</w:t>
      </w:r>
      <w:r w:rsidR="00976237">
        <w:rPr>
          <w:rFonts w:hint="eastAsia"/>
          <w:sz w:val="22"/>
          <w:szCs w:val="18"/>
        </w:rPr>
        <w:t xml:space="preserve"> in our view</w:t>
      </w:r>
      <w:r w:rsidRPr="00A95048">
        <w:rPr>
          <w:sz w:val="22"/>
          <w:szCs w:val="18"/>
        </w:rPr>
        <w:t>.</w:t>
      </w:r>
      <w:r>
        <w:rPr>
          <w:sz w:val="22"/>
          <w:szCs w:val="18"/>
        </w:rPr>
        <w:t xml:space="preserve"> This discussion can be found in our companion contributions as well [</w:t>
      </w:r>
      <w:r w:rsidR="00C17040">
        <w:rPr>
          <w:rFonts w:hint="eastAsia"/>
          <w:sz w:val="22"/>
          <w:szCs w:val="18"/>
        </w:rPr>
        <w:t>6</w:t>
      </w:r>
      <w:r>
        <w:rPr>
          <w:sz w:val="22"/>
          <w:szCs w:val="18"/>
        </w:rPr>
        <w:t>].</w:t>
      </w:r>
    </w:p>
    <w:p w14:paraId="51C68979" w14:textId="1D2B4450" w:rsidR="00027A2C" w:rsidRPr="00C62EC3" w:rsidRDefault="00027A2C" w:rsidP="00027A2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00976237">
        <w:rPr>
          <w:rFonts w:eastAsiaTheme="minorEastAsia" w:hint="eastAsia"/>
          <w:b/>
          <w:sz w:val="22"/>
          <w:u w:val="single"/>
          <w:lang w:val="en-US"/>
        </w:rPr>
        <w:t>0</w:t>
      </w:r>
    </w:p>
    <w:p w14:paraId="4894B93A" w14:textId="77777777" w:rsidR="00027A2C" w:rsidRDefault="00027A2C" w:rsidP="00027A2C">
      <w:pPr>
        <w:numPr>
          <w:ilvl w:val="0"/>
          <w:numId w:val="9"/>
        </w:numPr>
        <w:spacing w:before="50" w:afterLines="50" w:after="120"/>
        <w:rPr>
          <w:rFonts w:eastAsiaTheme="minorEastAsia"/>
          <w:b/>
          <w:bCs/>
          <w:iCs/>
          <w:sz w:val="22"/>
        </w:rPr>
      </w:pPr>
      <w:r w:rsidRPr="00A95048">
        <w:rPr>
          <w:rFonts w:eastAsiaTheme="minorEastAsia"/>
          <w:b/>
          <w:bCs/>
          <w:iCs/>
          <w:sz w:val="22"/>
        </w:rPr>
        <w:t xml:space="preserve">Clarify </w:t>
      </w:r>
      <w:r>
        <w:rPr>
          <w:rFonts w:eastAsiaTheme="minorEastAsia"/>
          <w:b/>
          <w:bCs/>
          <w:iCs/>
          <w:sz w:val="22"/>
        </w:rPr>
        <w:t xml:space="preserve">the </w:t>
      </w:r>
      <w:r w:rsidRPr="00A95048">
        <w:rPr>
          <w:rFonts w:eastAsiaTheme="minorEastAsia"/>
          <w:b/>
          <w:bCs/>
          <w:iCs/>
          <w:sz w:val="22"/>
        </w:rPr>
        <w:t>max duration of a single PRDCH/PDRCH and definition of transport block for a message with 96 ~ 1000 bits</w:t>
      </w:r>
      <w:r>
        <w:rPr>
          <w:rFonts w:eastAsiaTheme="minorEastAsia"/>
          <w:b/>
          <w:bCs/>
          <w:iCs/>
          <w:sz w:val="22"/>
        </w:rPr>
        <w:t>.</w:t>
      </w:r>
    </w:p>
    <w:p w14:paraId="0C92D0D9" w14:textId="3376BC03" w:rsidR="00027A2C" w:rsidRPr="00C62EC3" w:rsidRDefault="00027A2C" w:rsidP="00027A2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976237">
        <w:rPr>
          <w:rFonts w:eastAsiaTheme="minorEastAsia" w:hint="eastAsia"/>
          <w:b/>
          <w:sz w:val="22"/>
          <w:u w:val="single"/>
          <w:lang w:val="en-US"/>
        </w:rPr>
        <w:t>4</w:t>
      </w:r>
      <w:r w:rsidRPr="00C62EC3">
        <w:rPr>
          <w:rFonts w:eastAsiaTheme="minorEastAsia"/>
          <w:b/>
          <w:sz w:val="22"/>
          <w:u w:val="single"/>
          <w:lang w:val="en-US"/>
        </w:rPr>
        <w:t>:</w:t>
      </w:r>
    </w:p>
    <w:p w14:paraId="7762C216" w14:textId="77777777" w:rsidR="00027A2C" w:rsidRDefault="00027A2C" w:rsidP="00027A2C">
      <w:pPr>
        <w:numPr>
          <w:ilvl w:val="0"/>
          <w:numId w:val="9"/>
        </w:numPr>
        <w:spacing w:before="50" w:afterLines="50" w:after="120"/>
        <w:rPr>
          <w:rFonts w:eastAsiaTheme="minorEastAsia"/>
          <w:b/>
          <w:bCs/>
          <w:iCs/>
          <w:sz w:val="22"/>
        </w:rPr>
      </w:pPr>
      <w:r w:rsidRPr="00A95048">
        <w:rPr>
          <w:rFonts w:eastAsiaTheme="minorEastAsia"/>
          <w:b/>
          <w:bCs/>
          <w:iCs/>
          <w:sz w:val="22"/>
        </w:rPr>
        <w:t>A message with 1000 bits is intended for higher layer or application layer</w:t>
      </w:r>
      <w:r>
        <w:rPr>
          <w:rFonts w:eastAsiaTheme="minorEastAsia"/>
          <w:b/>
          <w:bCs/>
          <w:iCs/>
          <w:sz w:val="22"/>
        </w:rPr>
        <w:t xml:space="preserve"> and there is no need to accommodate such a message in a single physical channel.</w:t>
      </w:r>
    </w:p>
    <w:p w14:paraId="57D972F3" w14:textId="77777777" w:rsidR="00027A2C" w:rsidRPr="00027A2C" w:rsidRDefault="00027A2C" w:rsidP="007E7E3D">
      <w:pPr>
        <w:spacing w:beforeLines="50" w:before="120" w:afterLines="50" w:after="120"/>
        <w:rPr>
          <w:sz w:val="22"/>
          <w:szCs w:val="18"/>
        </w:rPr>
      </w:pPr>
    </w:p>
    <w:p w14:paraId="5EF04FAE" w14:textId="77777777" w:rsidR="00027A2C" w:rsidRDefault="00027A2C" w:rsidP="007E7E3D">
      <w:pPr>
        <w:spacing w:beforeLines="50" w:before="120" w:afterLines="50" w:after="120"/>
        <w:rPr>
          <w:sz w:val="22"/>
          <w:szCs w:val="18"/>
        </w:rPr>
      </w:pPr>
    </w:p>
    <w:p w14:paraId="720F6B63" w14:textId="2670BD42" w:rsidR="00EE6545" w:rsidRPr="00E57CDF" w:rsidRDefault="00EE6545" w:rsidP="00EE6545">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Scheduling / Timing</w:t>
      </w:r>
    </w:p>
    <w:p w14:paraId="5A8F6DD2" w14:textId="77777777" w:rsidR="00EE6545" w:rsidRPr="00641177" w:rsidRDefault="00EE6545" w:rsidP="00EE6545">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666523">
        <w:rPr>
          <w:rFonts w:ascii="Arial" w:eastAsia="DengXian" w:hAnsi="Arial"/>
          <w:b/>
          <w:bCs/>
          <w:kern w:val="28"/>
          <w:sz w:val="22"/>
          <w:szCs w:val="22"/>
          <w:lang w:eastAsia="zh-CN"/>
        </w:rPr>
        <w:t>Scheduling of intermediate UE by BS in Topology 2</w:t>
      </w:r>
    </w:p>
    <w:tbl>
      <w:tblPr>
        <w:tblStyle w:val="afc"/>
        <w:tblW w:w="0" w:type="auto"/>
        <w:tblLook w:val="04A0" w:firstRow="1" w:lastRow="0" w:firstColumn="1" w:lastColumn="0" w:noHBand="0" w:noVBand="1"/>
      </w:tblPr>
      <w:tblGrid>
        <w:gridCol w:w="9962"/>
      </w:tblGrid>
      <w:tr w:rsidR="00EE6545" w:rsidRPr="007D0E08" w14:paraId="6034F032" w14:textId="77777777" w:rsidTr="00EE6545">
        <w:tc>
          <w:tcPr>
            <w:tcW w:w="9962" w:type="dxa"/>
          </w:tcPr>
          <w:p w14:paraId="40A24A5C" w14:textId="77777777" w:rsidR="00EE6545" w:rsidRPr="00600CBF" w:rsidRDefault="00EE6545" w:rsidP="005378B1">
            <w:pPr>
              <w:rPr>
                <w:sz w:val="16"/>
                <w:szCs w:val="16"/>
                <w:lang w:val="en-US"/>
              </w:rPr>
            </w:pPr>
            <w:r w:rsidRPr="00600CBF">
              <w:rPr>
                <w:b/>
                <w:bCs/>
                <w:sz w:val="16"/>
                <w:szCs w:val="16"/>
                <w:lang w:val="en-US"/>
              </w:rPr>
              <w:t>RAN2 Agreements</w:t>
            </w:r>
          </w:p>
          <w:p w14:paraId="2D0B9153" w14:textId="77777777" w:rsidR="00EE6545" w:rsidRPr="00600CBF" w:rsidRDefault="00EE6545" w:rsidP="00EE6545">
            <w:pPr>
              <w:numPr>
                <w:ilvl w:val="0"/>
                <w:numId w:val="21"/>
              </w:numPr>
              <w:tabs>
                <w:tab w:val="clear" w:pos="360"/>
                <w:tab w:val="num" w:pos="720"/>
              </w:tabs>
              <w:spacing w:after="0"/>
              <w:rPr>
                <w:sz w:val="16"/>
                <w:szCs w:val="16"/>
                <w:lang w:val="en-US"/>
              </w:rPr>
            </w:pPr>
            <w:r w:rsidRPr="00600CBF">
              <w:rPr>
                <w:sz w:val="16"/>
                <w:szCs w:val="16"/>
                <w:lang w:val="en-US"/>
              </w:rPr>
              <w:t xml:space="preserve">Unless explicitly stated all agreements apply to all device types and for both topologies.  </w:t>
            </w:r>
          </w:p>
          <w:p w14:paraId="2FD2F831" w14:textId="77777777" w:rsidR="00EE6545" w:rsidRPr="00600CBF" w:rsidRDefault="00EE6545" w:rsidP="00EE6545">
            <w:pPr>
              <w:numPr>
                <w:ilvl w:val="0"/>
                <w:numId w:val="21"/>
              </w:numPr>
              <w:tabs>
                <w:tab w:val="clear" w:pos="360"/>
                <w:tab w:val="num" w:pos="720"/>
              </w:tabs>
              <w:spacing w:after="0"/>
              <w:rPr>
                <w:sz w:val="16"/>
                <w:szCs w:val="16"/>
                <w:lang w:val="en-US"/>
              </w:rPr>
            </w:pPr>
            <w:r w:rsidRPr="00600CBF">
              <w:rPr>
                <w:sz w:val="16"/>
                <w:szCs w:val="16"/>
                <w:highlight w:val="cyan"/>
                <w:lang w:val="en-US"/>
              </w:rPr>
              <w:t xml:space="preserve">From RAN2 perspective, the aim is that the design on the interface between reader and A-IoT device is common for topology 1 and topology 2.  </w:t>
            </w:r>
          </w:p>
          <w:p w14:paraId="4B883DE0" w14:textId="77777777" w:rsidR="00EE6545" w:rsidRPr="00600CBF" w:rsidRDefault="00EE6545" w:rsidP="00EE6545">
            <w:pPr>
              <w:numPr>
                <w:ilvl w:val="0"/>
                <w:numId w:val="21"/>
              </w:numPr>
              <w:tabs>
                <w:tab w:val="clear" w:pos="360"/>
                <w:tab w:val="num" w:pos="720"/>
              </w:tabs>
              <w:spacing w:after="0"/>
              <w:rPr>
                <w:sz w:val="16"/>
                <w:szCs w:val="16"/>
                <w:lang w:val="en-US"/>
              </w:rPr>
            </w:pPr>
            <w:r w:rsidRPr="00600CBF">
              <w:rPr>
                <w:sz w:val="16"/>
                <w:szCs w:val="16"/>
                <w:lang w:val="en-US"/>
              </w:rPr>
              <w:t>RAN2 will support two use cases, “inventory” and “command”.  The definition, detailed wording is FFS</w:t>
            </w:r>
          </w:p>
          <w:p w14:paraId="44BA9E8E" w14:textId="77777777" w:rsidR="00EE6545" w:rsidRPr="00600CBF" w:rsidRDefault="00EE6545" w:rsidP="00EE6545">
            <w:pPr>
              <w:numPr>
                <w:ilvl w:val="0"/>
                <w:numId w:val="21"/>
              </w:numPr>
              <w:tabs>
                <w:tab w:val="clear" w:pos="360"/>
                <w:tab w:val="num" w:pos="720"/>
              </w:tabs>
              <w:spacing w:after="0"/>
              <w:rPr>
                <w:sz w:val="16"/>
                <w:szCs w:val="16"/>
                <w:lang w:val="en-US"/>
              </w:rPr>
            </w:pPr>
            <w:r w:rsidRPr="00600CBF">
              <w:rPr>
                <w:sz w:val="16"/>
                <w:szCs w:val="16"/>
                <w:lang w:val="en-US"/>
              </w:rPr>
              <w:t>Baseline procedure:</w:t>
            </w:r>
          </w:p>
          <w:p w14:paraId="466181CE" w14:textId="77777777" w:rsidR="00EE6545" w:rsidRPr="00600CBF" w:rsidRDefault="00EE6545" w:rsidP="005378B1">
            <w:pPr>
              <w:spacing w:after="0"/>
              <w:ind w:leftChars="153" w:left="367"/>
              <w:rPr>
                <w:sz w:val="16"/>
                <w:szCs w:val="16"/>
                <w:lang w:val="en-US"/>
              </w:rPr>
            </w:pPr>
            <w:r w:rsidRPr="00600CBF">
              <w:rPr>
                <w:sz w:val="16"/>
                <w:szCs w:val="16"/>
                <w:lang w:val="en-US"/>
              </w:rPr>
              <w:t>Step A: Based on the service request, the reader sends the Initial Trigger Message indicating device(s) that need to respond; Details FFS</w:t>
            </w:r>
          </w:p>
          <w:p w14:paraId="25BD9BF9" w14:textId="77777777" w:rsidR="00EE6545" w:rsidRPr="00600CBF" w:rsidRDefault="00EE6545" w:rsidP="005378B1">
            <w:pPr>
              <w:spacing w:after="0"/>
              <w:ind w:leftChars="153" w:left="367"/>
              <w:rPr>
                <w:sz w:val="16"/>
                <w:szCs w:val="16"/>
                <w:lang w:val="en-US"/>
              </w:rPr>
            </w:pPr>
            <w:r w:rsidRPr="00600CBF">
              <w:rPr>
                <w:sz w:val="16"/>
                <w:szCs w:val="16"/>
                <w:lang w:val="en-US"/>
              </w:rPr>
              <w:t>Step B: Triggered device(s) performs the random access-like procedure, if needed; Details FFS</w:t>
            </w:r>
          </w:p>
          <w:p w14:paraId="761554A7" w14:textId="77777777" w:rsidR="00EE6545" w:rsidRPr="00600CBF" w:rsidRDefault="00EE6545" w:rsidP="005378B1">
            <w:pPr>
              <w:spacing w:after="0"/>
              <w:ind w:leftChars="153" w:left="367"/>
              <w:rPr>
                <w:sz w:val="16"/>
                <w:szCs w:val="16"/>
                <w:lang w:val="en-US"/>
              </w:rPr>
            </w:pPr>
            <w:r w:rsidRPr="00600CBF">
              <w:rPr>
                <w:sz w:val="16"/>
                <w:szCs w:val="16"/>
                <w:lang w:val="en-US"/>
              </w:rPr>
              <w:t xml:space="preserve">Step C: The device may perform the data communication with the reader as </w:t>
            </w:r>
            <w:proofErr w:type="gramStart"/>
            <w:r w:rsidRPr="00600CBF">
              <w:rPr>
                <w:sz w:val="16"/>
                <w:szCs w:val="16"/>
                <w:lang w:val="en-US"/>
              </w:rPr>
              <w:t>needed,:</w:t>
            </w:r>
            <w:proofErr w:type="gramEnd"/>
            <w:r w:rsidRPr="00600CBF">
              <w:rPr>
                <w:sz w:val="16"/>
                <w:szCs w:val="16"/>
                <w:lang w:val="en-US"/>
              </w:rPr>
              <w:t xml:space="preserve"> Details FFS</w:t>
            </w:r>
          </w:p>
          <w:p w14:paraId="2B5D8986" w14:textId="77777777" w:rsidR="00EE6545" w:rsidRPr="00600CBF" w:rsidRDefault="00EE6545" w:rsidP="00EE6545">
            <w:pPr>
              <w:numPr>
                <w:ilvl w:val="0"/>
                <w:numId w:val="22"/>
              </w:numPr>
              <w:tabs>
                <w:tab w:val="num" w:pos="720"/>
              </w:tabs>
              <w:spacing w:after="0"/>
              <w:rPr>
                <w:sz w:val="16"/>
                <w:szCs w:val="16"/>
                <w:lang w:val="en-US"/>
              </w:rPr>
            </w:pPr>
            <w:r w:rsidRPr="00600CBF">
              <w:rPr>
                <w:sz w:val="16"/>
                <w:szCs w:val="16"/>
                <w:lang w:val="en-US"/>
              </w:rPr>
              <w:t xml:space="preserve">We will study the support of both “inventory” and “command” in the same procedure.  </w:t>
            </w:r>
          </w:p>
          <w:p w14:paraId="3E71A116" w14:textId="77777777" w:rsidR="00EE6545" w:rsidRPr="00600CBF" w:rsidRDefault="00EE6545" w:rsidP="00EE6545">
            <w:pPr>
              <w:numPr>
                <w:ilvl w:val="0"/>
                <w:numId w:val="22"/>
              </w:numPr>
              <w:tabs>
                <w:tab w:val="num" w:pos="720"/>
              </w:tabs>
              <w:spacing w:after="0"/>
              <w:rPr>
                <w:sz w:val="16"/>
                <w:szCs w:val="16"/>
                <w:lang w:val="en-US"/>
              </w:rPr>
            </w:pPr>
            <w:r w:rsidRPr="00600CBF">
              <w:rPr>
                <w:sz w:val="16"/>
                <w:szCs w:val="16"/>
                <w:lang w:val="en-US"/>
              </w:rPr>
              <w:t xml:space="preserve">FFS if </w:t>
            </w:r>
            <w:r w:rsidRPr="00600CBF">
              <w:rPr>
                <w:i/>
                <w:iCs/>
                <w:sz w:val="16"/>
                <w:szCs w:val="16"/>
                <w:lang w:val="en-US"/>
              </w:rPr>
              <w:t xml:space="preserve">Initial Trigger Message </w:t>
            </w:r>
            <w:r w:rsidRPr="00600CBF">
              <w:rPr>
                <w:sz w:val="16"/>
                <w:szCs w:val="16"/>
                <w:lang w:val="en-US"/>
              </w:rPr>
              <w:t xml:space="preserve">can also include “command”.  </w:t>
            </w:r>
          </w:p>
          <w:p w14:paraId="283DA6CE" w14:textId="77777777" w:rsidR="00EE6545" w:rsidRPr="00600CBF" w:rsidRDefault="00EE6545" w:rsidP="00EE6545">
            <w:pPr>
              <w:numPr>
                <w:ilvl w:val="0"/>
                <w:numId w:val="22"/>
              </w:numPr>
              <w:spacing w:after="0"/>
              <w:rPr>
                <w:sz w:val="16"/>
                <w:szCs w:val="16"/>
                <w:lang w:val="en-US"/>
              </w:rPr>
            </w:pPr>
            <w:r w:rsidRPr="00600CBF">
              <w:rPr>
                <w:sz w:val="16"/>
                <w:szCs w:val="16"/>
                <w:lang w:val="en-US"/>
              </w:rPr>
              <w:t xml:space="preserve">RAN2 will continue the study of ambient IoT assuming no support of AS security until SA3 provides further input.   </w:t>
            </w:r>
          </w:p>
        </w:tc>
      </w:tr>
    </w:tbl>
    <w:p w14:paraId="69EF9351" w14:textId="77777777" w:rsidR="00EE6545" w:rsidRDefault="00EE6545" w:rsidP="00EE6545">
      <w:pPr>
        <w:spacing w:beforeLines="50" w:before="120" w:afterLines="50" w:after="120"/>
        <w:rPr>
          <w:sz w:val="22"/>
          <w:szCs w:val="18"/>
          <w:lang w:val="en-US"/>
        </w:rPr>
      </w:pPr>
      <w:r>
        <w:rPr>
          <w:rFonts w:hint="eastAsia"/>
          <w:sz w:val="22"/>
          <w:szCs w:val="18"/>
          <w:lang w:val="en-US"/>
        </w:rPr>
        <w:t>I</w:t>
      </w:r>
      <w:r>
        <w:rPr>
          <w:sz w:val="22"/>
          <w:szCs w:val="18"/>
          <w:lang w:val="en-US"/>
        </w:rPr>
        <w:t>n our view, Topology 2-specific issues should be discussed. Although the SID describes ‘</w:t>
      </w:r>
      <w:r w:rsidRPr="001E3E91">
        <w:rPr>
          <w:sz w:val="22"/>
          <w:szCs w:val="18"/>
          <w:lang w:val="en-US"/>
        </w:rPr>
        <w:t>For Topology 2, no difference in physical layer design from Topology 1</w:t>
      </w:r>
      <w:r>
        <w:rPr>
          <w:sz w:val="22"/>
          <w:szCs w:val="18"/>
          <w:lang w:val="en-US"/>
        </w:rPr>
        <w:t xml:space="preserve">’, it means that </w:t>
      </w:r>
      <w:r>
        <w:rPr>
          <w:rFonts w:eastAsiaTheme="minorEastAsia"/>
          <w:sz w:val="22"/>
          <w:szCs w:val="22"/>
          <w:lang w:val="en-US"/>
        </w:rPr>
        <w:t>i</w:t>
      </w:r>
      <w:r w:rsidRPr="0003508A">
        <w:rPr>
          <w:rFonts w:eastAsiaTheme="minorEastAsia"/>
          <w:sz w:val="22"/>
          <w:szCs w:val="22"/>
          <w:lang w:val="en-US"/>
        </w:rPr>
        <w:t>nterface b/w reader and A-IoT device is transparent</w:t>
      </w:r>
      <w:r>
        <w:rPr>
          <w:rFonts w:eastAsiaTheme="minorEastAsia"/>
          <w:sz w:val="22"/>
          <w:szCs w:val="22"/>
          <w:lang w:val="en-US"/>
        </w:rPr>
        <w:t>, as confirmed at RAN2.</w:t>
      </w:r>
      <w:r w:rsidRPr="0003508A">
        <w:rPr>
          <w:rFonts w:eastAsiaTheme="minorEastAsia"/>
          <w:sz w:val="22"/>
          <w:szCs w:val="22"/>
          <w:lang w:val="en-US"/>
        </w:rPr>
        <w:t xml:space="preserve"> </w:t>
      </w:r>
      <w:r>
        <w:rPr>
          <w:sz w:val="22"/>
          <w:szCs w:val="18"/>
          <w:lang w:val="en-US"/>
        </w:rPr>
        <w:t xml:space="preserve">A-IoT device does not need to differentiate Topology 2 with Topology 1 and thereby the same behavior is performed </w:t>
      </w:r>
      <w:r>
        <w:rPr>
          <w:rFonts w:hint="eastAsia"/>
          <w:sz w:val="22"/>
          <w:szCs w:val="18"/>
          <w:lang w:val="en-US"/>
        </w:rPr>
        <w:t>a</w:t>
      </w:r>
      <w:r>
        <w:rPr>
          <w:sz w:val="22"/>
          <w:szCs w:val="18"/>
          <w:lang w:val="en-US"/>
        </w:rPr>
        <w:t xml:space="preserve">t A-IoT device regardless of actual topology. </w:t>
      </w:r>
    </w:p>
    <w:p w14:paraId="26F36C82" w14:textId="77777777" w:rsidR="00EE6545" w:rsidRDefault="00EE6545" w:rsidP="00EE6545">
      <w:pPr>
        <w:spacing w:beforeLines="50" w:before="120" w:afterLines="50" w:after="120"/>
        <w:rPr>
          <w:sz w:val="22"/>
          <w:szCs w:val="18"/>
          <w:lang w:val="en-US"/>
        </w:rPr>
      </w:pPr>
      <w:r>
        <w:rPr>
          <w:sz w:val="22"/>
          <w:szCs w:val="18"/>
          <w:lang w:val="en-US"/>
        </w:rPr>
        <w:lastRenderedPageBreak/>
        <w:t xml:space="preserve">Meanwhile, </w:t>
      </w:r>
      <w:r w:rsidRPr="0003508A">
        <w:rPr>
          <w:sz w:val="22"/>
          <w:szCs w:val="18"/>
        </w:rPr>
        <w:t xml:space="preserve">RAN1 specification should describe intermediate UE’s </w:t>
      </w:r>
      <w:proofErr w:type="spellStart"/>
      <w:r w:rsidRPr="0003508A">
        <w:rPr>
          <w:sz w:val="22"/>
          <w:szCs w:val="18"/>
        </w:rPr>
        <w:t>behaviors</w:t>
      </w:r>
      <w:proofErr w:type="spellEnd"/>
      <w:r w:rsidRPr="0003508A">
        <w:rPr>
          <w:sz w:val="22"/>
          <w:szCs w:val="18"/>
        </w:rPr>
        <w:t xml:space="preserve"> with respect to scheduling and timing relationships, i.e., interface b/w BS and intermediate UE should be discussed</w:t>
      </w:r>
      <w:r>
        <w:rPr>
          <w:sz w:val="22"/>
          <w:szCs w:val="18"/>
        </w:rPr>
        <w:t xml:space="preserve">. </w:t>
      </w:r>
      <w:r>
        <w:rPr>
          <w:rFonts w:hint="eastAsia"/>
          <w:sz w:val="22"/>
          <w:szCs w:val="18"/>
          <w:lang w:val="en-US"/>
        </w:rPr>
        <w:t>F</w:t>
      </w:r>
      <w:r>
        <w:rPr>
          <w:sz w:val="22"/>
          <w:szCs w:val="18"/>
          <w:lang w:val="en-US"/>
        </w:rPr>
        <w:t>or example, at least the following problems with respect to scheduling and timing relationships should be solved in 3GPP specifications.</w:t>
      </w:r>
    </w:p>
    <w:p w14:paraId="63968826" w14:textId="77777777" w:rsidR="00EE6545" w:rsidRDefault="00EE6545" w:rsidP="00EE6545">
      <w:pPr>
        <w:pStyle w:val="afe"/>
        <w:numPr>
          <w:ilvl w:val="0"/>
          <w:numId w:val="11"/>
        </w:numPr>
        <w:spacing w:beforeLines="50" w:before="120" w:afterLines="50" w:after="120"/>
        <w:ind w:leftChars="0"/>
        <w:rPr>
          <w:sz w:val="22"/>
          <w:szCs w:val="18"/>
          <w:lang w:val="en-US"/>
        </w:rPr>
      </w:pPr>
      <w:r>
        <w:rPr>
          <w:rFonts w:hint="eastAsia"/>
          <w:sz w:val="22"/>
          <w:szCs w:val="18"/>
          <w:lang w:val="en-US"/>
        </w:rPr>
        <w:t>H</w:t>
      </w:r>
      <w:r>
        <w:rPr>
          <w:sz w:val="22"/>
          <w:szCs w:val="18"/>
          <w:lang w:val="en-US"/>
        </w:rPr>
        <w:t>ow to schedule intermediate UE’s transmission/reception in communication with A-IoT UE, e.g., via scheduling DCI.</w:t>
      </w:r>
      <w:r w:rsidRPr="003139C6">
        <w:rPr>
          <w:rFonts w:eastAsiaTheme="minorEastAsia"/>
          <w:sz w:val="22"/>
          <w:szCs w:val="22"/>
          <w:lang w:val="en-US"/>
        </w:rPr>
        <w:t xml:space="preserve"> </w:t>
      </w:r>
      <w:r>
        <w:rPr>
          <w:rFonts w:eastAsiaTheme="minorEastAsia"/>
          <w:sz w:val="22"/>
          <w:szCs w:val="22"/>
          <w:lang w:val="en-US"/>
        </w:rPr>
        <w:t>T</w:t>
      </w:r>
      <w:r w:rsidRPr="00152CFD">
        <w:rPr>
          <w:rFonts w:eastAsiaTheme="minorEastAsia"/>
          <w:sz w:val="22"/>
          <w:szCs w:val="22"/>
          <w:lang w:val="en-US"/>
        </w:rPr>
        <w:t>iming/resource</w:t>
      </w:r>
      <w:r>
        <w:rPr>
          <w:rFonts w:eastAsiaTheme="minorEastAsia"/>
          <w:sz w:val="22"/>
          <w:szCs w:val="22"/>
          <w:lang w:val="en-US"/>
        </w:rPr>
        <w:t xml:space="preserve"> of t</w:t>
      </w:r>
      <w:r w:rsidRPr="00152CFD">
        <w:rPr>
          <w:rFonts w:eastAsiaTheme="minorEastAsia"/>
          <w:sz w:val="22"/>
          <w:szCs w:val="22"/>
          <w:lang w:val="en-US"/>
        </w:rPr>
        <w:t xml:space="preserve">ransmission/reception at intermediate UE </w:t>
      </w:r>
      <w:r>
        <w:rPr>
          <w:rFonts w:eastAsiaTheme="minorEastAsia"/>
          <w:sz w:val="22"/>
          <w:szCs w:val="22"/>
          <w:lang w:val="en-US"/>
        </w:rPr>
        <w:t>for communication with</w:t>
      </w:r>
      <w:r w:rsidRPr="00152CFD">
        <w:rPr>
          <w:rFonts w:eastAsiaTheme="minorEastAsia"/>
          <w:sz w:val="22"/>
          <w:szCs w:val="22"/>
          <w:lang w:val="en-US"/>
        </w:rPr>
        <w:t xml:space="preserve"> A-IoT </w:t>
      </w:r>
      <w:r>
        <w:rPr>
          <w:rFonts w:eastAsiaTheme="minorEastAsia"/>
          <w:sz w:val="22"/>
          <w:szCs w:val="22"/>
          <w:lang w:val="en-US"/>
        </w:rPr>
        <w:t>device</w:t>
      </w:r>
      <w:r w:rsidRPr="00152CFD">
        <w:rPr>
          <w:rFonts w:eastAsiaTheme="minorEastAsia"/>
          <w:sz w:val="22"/>
          <w:szCs w:val="22"/>
          <w:lang w:val="en-US"/>
        </w:rPr>
        <w:t xml:space="preserve"> should be controlled by gNB. If </w:t>
      </w:r>
      <w:r>
        <w:rPr>
          <w:rFonts w:eastAsiaTheme="minorEastAsia"/>
          <w:sz w:val="22"/>
          <w:szCs w:val="22"/>
          <w:lang w:val="en-US"/>
        </w:rPr>
        <w:t>the information</w:t>
      </w:r>
      <w:r w:rsidRPr="00152CFD">
        <w:rPr>
          <w:rFonts w:eastAsiaTheme="minorEastAsia"/>
          <w:sz w:val="22"/>
          <w:szCs w:val="22"/>
          <w:lang w:val="en-US"/>
        </w:rPr>
        <w:t xml:space="preserve"> </w:t>
      </w:r>
      <w:r>
        <w:rPr>
          <w:rFonts w:eastAsiaTheme="minorEastAsia"/>
          <w:sz w:val="22"/>
          <w:szCs w:val="22"/>
          <w:lang w:val="en-US"/>
        </w:rPr>
        <w:t>is</w:t>
      </w:r>
      <w:r w:rsidRPr="00152CFD">
        <w:rPr>
          <w:rFonts w:eastAsiaTheme="minorEastAsia"/>
          <w:sz w:val="22"/>
          <w:szCs w:val="22"/>
          <w:lang w:val="en-US"/>
        </w:rPr>
        <w:t xml:space="preserve"> dynamically indicated by gNB, PHY layer indication between gNB and intermediate UE is necessary. Otherwise, the transmission/reception timing at intermediate UE would be controlled by gNB via higher layer semi-statically.</w:t>
      </w:r>
    </w:p>
    <w:p w14:paraId="20F1FA3D" w14:textId="77777777" w:rsidR="00EE6545" w:rsidRDefault="00EE6545" w:rsidP="00EE6545">
      <w:pPr>
        <w:pStyle w:val="afe"/>
        <w:numPr>
          <w:ilvl w:val="0"/>
          <w:numId w:val="11"/>
        </w:numPr>
        <w:spacing w:beforeLines="50" w:before="120" w:afterLines="50" w:after="120"/>
        <w:ind w:leftChars="0"/>
        <w:rPr>
          <w:sz w:val="22"/>
          <w:szCs w:val="18"/>
          <w:lang w:val="en-US"/>
        </w:rPr>
      </w:pPr>
      <w:r>
        <w:rPr>
          <w:sz w:val="22"/>
          <w:szCs w:val="18"/>
          <w:lang w:val="en-US"/>
        </w:rPr>
        <w:t>Reporting behavior after communication b/w intermediate UE and A-IoT UE, e.g., how to schedule reporting timing/resource from intermediate UE, which contents to be reported, etc. I</w:t>
      </w:r>
      <w:r w:rsidRPr="00152CFD">
        <w:rPr>
          <w:rFonts w:eastAsiaTheme="minorEastAsia"/>
          <w:sz w:val="22"/>
          <w:szCs w:val="22"/>
          <w:lang w:val="en-US"/>
        </w:rPr>
        <w:t xml:space="preserve">ntermediate UE would report what received from A-IoT UE to gNB, and hence </w:t>
      </w:r>
      <w:r>
        <w:rPr>
          <w:rFonts w:eastAsiaTheme="minorEastAsia"/>
          <w:sz w:val="22"/>
          <w:szCs w:val="22"/>
          <w:lang w:val="en-US"/>
        </w:rPr>
        <w:t>the reporting behavior</w:t>
      </w:r>
      <w:r w:rsidRPr="00152CFD">
        <w:rPr>
          <w:rFonts w:eastAsiaTheme="minorEastAsia"/>
          <w:sz w:val="22"/>
          <w:szCs w:val="22"/>
          <w:lang w:val="en-US"/>
        </w:rPr>
        <w:t xml:space="preserve"> at intermediate UE should be studied while there may be no PHY layer impacts, i.e., indication</w:t>
      </w:r>
      <w:r>
        <w:rPr>
          <w:rFonts w:eastAsiaTheme="minorEastAsia"/>
          <w:sz w:val="22"/>
          <w:szCs w:val="22"/>
          <w:lang w:val="en-US"/>
        </w:rPr>
        <w:t>/report</w:t>
      </w:r>
      <w:r w:rsidRPr="00152CFD">
        <w:rPr>
          <w:rFonts w:eastAsiaTheme="minorEastAsia"/>
          <w:sz w:val="22"/>
          <w:szCs w:val="22"/>
          <w:lang w:val="en-US"/>
        </w:rPr>
        <w:t xml:space="preserve"> via higher layer.</w:t>
      </w:r>
    </w:p>
    <w:p w14:paraId="7E19C73B" w14:textId="77777777" w:rsidR="00EE6545" w:rsidRDefault="00EE6545" w:rsidP="00EE6545">
      <w:pPr>
        <w:pStyle w:val="afe"/>
        <w:numPr>
          <w:ilvl w:val="0"/>
          <w:numId w:val="11"/>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 For example, UL BWP and corresponding SCS for the intermediate UE may not be aligned with those for R2D transmission. DL BWP and corresponding SCS for the intermediate UE may not be aligned with those for D2R reception. Specification impacts on these aspects should be discussed.</w:t>
      </w:r>
    </w:p>
    <w:p w14:paraId="3DFD10CE" w14:textId="77777777" w:rsidR="00EE6545" w:rsidRDefault="00EE6545" w:rsidP="00EE6545">
      <w:pPr>
        <w:pStyle w:val="afe"/>
        <w:numPr>
          <w:ilvl w:val="0"/>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 xml:space="preserve">rocessing time requirement b/w scheduling and transmission at intermediate UE, including SCS switching and/or waveform switching aspects. </w:t>
      </w:r>
      <w:r w:rsidRPr="00152CFD">
        <w:rPr>
          <w:rFonts w:eastAsiaTheme="minorEastAsia"/>
          <w:sz w:val="22"/>
          <w:szCs w:val="22"/>
          <w:lang w:val="en-US"/>
        </w:rPr>
        <w:t xml:space="preserve">For example, minimum </w:t>
      </w:r>
      <w:r>
        <w:rPr>
          <w:rFonts w:eastAsiaTheme="minorEastAsia"/>
          <w:sz w:val="22"/>
          <w:szCs w:val="22"/>
          <w:lang w:val="en-US"/>
        </w:rPr>
        <w:t>preparation</w:t>
      </w:r>
      <w:r w:rsidRPr="00152CFD">
        <w:rPr>
          <w:rFonts w:eastAsiaTheme="minorEastAsia"/>
          <w:sz w:val="22"/>
          <w:szCs w:val="22"/>
          <w:lang w:val="en-US"/>
        </w:rPr>
        <w:t xml:space="preserve"> time between the reception of request from gNB to transmit a signal to A-IoT UE and transmission of the signal to A-IoT UE</w:t>
      </w:r>
      <w:r>
        <w:rPr>
          <w:rFonts w:eastAsiaTheme="minorEastAsia"/>
          <w:sz w:val="22"/>
          <w:szCs w:val="22"/>
          <w:lang w:val="en-US"/>
        </w:rPr>
        <w:t>. For one more example</w:t>
      </w:r>
      <w:r w:rsidRPr="00152CFD">
        <w:rPr>
          <w:rFonts w:eastAsiaTheme="minorEastAsia"/>
          <w:sz w:val="22"/>
          <w:szCs w:val="22"/>
          <w:lang w:val="en-US"/>
        </w:rPr>
        <w:t xml:space="preserve">, minimum </w:t>
      </w:r>
      <w:r>
        <w:rPr>
          <w:rFonts w:eastAsiaTheme="minorEastAsia"/>
          <w:sz w:val="22"/>
          <w:szCs w:val="22"/>
          <w:lang w:val="en-US"/>
        </w:rPr>
        <w:t xml:space="preserve">preparation </w:t>
      </w:r>
      <w:r w:rsidRPr="00152CFD">
        <w:rPr>
          <w:rFonts w:eastAsiaTheme="minorEastAsia"/>
          <w:sz w:val="22"/>
          <w:szCs w:val="22"/>
          <w:lang w:val="en-US"/>
        </w:rPr>
        <w:t>time between the reception from A-IoT UE and transmission of the reporting from A-IoT UE to gNB</w:t>
      </w:r>
      <w:r>
        <w:rPr>
          <w:rFonts w:eastAsiaTheme="minorEastAsia"/>
          <w:sz w:val="22"/>
          <w:szCs w:val="22"/>
          <w:lang w:val="en-US"/>
        </w:rPr>
        <w:t>.</w:t>
      </w:r>
    </w:p>
    <w:p w14:paraId="307A77BE" w14:textId="77777777" w:rsidR="00EE6545" w:rsidRDefault="00EE6545" w:rsidP="00EE6545">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verlap handling at intermediate UE. It should be studied </w:t>
      </w:r>
      <w:r>
        <w:rPr>
          <w:rFonts w:eastAsiaTheme="minorEastAsia"/>
          <w:sz w:val="22"/>
          <w:szCs w:val="22"/>
          <w:lang w:val="en-US"/>
        </w:rPr>
        <w:t>w</w:t>
      </w:r>
      <w:r w:rsidRPr="00152CFD">
        <w:rPr>
          <w:rFonts w:eastAsiaTheme="minorEastAsia"/>
          <w:sz w:val="22"/>
          <w:szCs w:val="22"/>
          <w:lang w:val="en-US"/>
        </w:rPr>
        <w:t>hether</w:t>
      </w:r>
      <w:r>
        <w:rPr>
          <w:rFonts w:eastAsiaTheme="minorEastAsia"/>
          <w:sz w:val="22"/>
          <w:szCs w:val="22"/>
          <w:lang w:val="en-US"/>
        </w:rPr>
        <w:t>/</w:t>
      </w:r>
      <w:r w:rsidRPr="00152CFD">
        <w:rPr>
          <w:rFonts w:eastAsiaTheme="minorEastAsia"/>
          <w:sz w:val="22"/>
          <w:szCs w:val="22"/>
          <w:lang w:val="en-US"/>
        </w:rPr>
        <w:t xml:space="preserve">how to handle </w:t>
      </w:r>
      <w:r>
        <w:rPr>
          <w:rFonts w:eastAsiaTheme="minorEastAsia"/>
          <w:sz w:val="22"/>
          <w:szCs w:val="22"/>
          <w:lang w:val="en-US"/>
        </w:rPr>
        <w:t xml:space="preserve">DL </w:t>
      </w:r>
      <w:r w:rsidRPr="00152CFD">
        <w:rPr>
          <w:rFonts w:eastAsiaTheme="minorEastAsia"/>
          <w:sz w:val="22"/>
          <w:szCs w:val="22"/>
          <w:lang w:val="en-US"/>
        </w:rPr>
        <w:t xml:space="preserve">reception and </w:t>
      </w:r>
      <w:r>
        <w:rPr>
          <w:rFonts w:eastAsiaTheme="minorEastAsia"/>
          <w:sz w:val="22"/>
          <w:szCs w:val="22"/>
          <w:lang w:val="en-US"/>
        </w:rPr>
        <w:t xml:space="preserve">R2D </w:t>
      </w:r>
      <w:r w:rsidRPr="00152CFD">
        <w:rPr>
          <w:rFonts w:eastAsiaTheme="minorEastAsia"/>
          <w:sz w:val="22"/>
          <w:szCs w:val="22"/>
          <w:lang w:val="en-US"/>
        </w:rPr>
        <w:t>transmission</w:t>
      </w:r>
      <w:r>
        <w:rPr>
          <w:rFonts w:eastAsiaTheme="minorEastAsia"/>
          <w:sz w:val="22"/>
          <w:szCs w:val="22"/>
          <w:lang w:val="en-US"/>
        </w:rPr>
        <w:t>, or UL transmission and D2R reception, or UL transmission and R2D transmission,</w:t>
      </w:r>
      <w:r w:rsidRPr="00152CFD">
        <w:rPr>
          <w:rFonts w:eastAsiaTheme="minorEastAsia"/>
          <w:sz w:val="22"/>
          <w:szCs w:val="22"/>
          <w:lang w:val="en-US"/>
        </w:rPr>
        <w:t xml:space="preserve"> overlap</w:t>
      </w:r>
      <w:r>
        <w:rPr>
          <w:rFonts w:eastAsiaTheme="minorEastAsia"/>
          <w:sz w:val="22"/>
          <w:szCs w:val="22"/>
          <w:lang w:val="en-US"/>
        </w:rPr>
        <w:t>ped</w:t>
      </w:r>
      <w:r w:rsidRPr="00152CFD">
        <w:rPr>
          <w:rFonts w:eastAsiaTheme="minorEastAsia"/>
          <w:sz w:val="22"/>
          <w:szCs w:val="22"/>
          <w:lang w:val="en-US"/>
        </w:rPr>
        <w:t xml:space="preserve"> in time at intermediate UE. While it can be handled by gNB implementation not to overlap any transmission/reception at intermediate UE as one possible solution, it would </w:t>
      </w:r>
      <w:r>
        <w:rPr>
          <w:rFonts w:eastAsiaTheme="minorEastAsia"/>
          <w:sz w:val="22"/>
          <w:szCs w:val="22"/>
          <w:lang w:val="en-US"/>
        </w:rPr>
        <w:t>make</w:t>
      </w:r>
      <w:r w:rsidRPr="00152CFD">
        <w:rPr>
          <w:rFonts w:eastAsiaTheme="minorEastAsia"/>
          <w:sz w:val="22"/>
          <w:szCs w:val="22"/>
          <w:lang w:val="en-US"/>
        </w:rPr>
        <w:t xml:space="preserve"> the scheduler</w:t>
      </w:r>
      <w:r>
        <w:rPr>
          <w:rFonts w:eastAsiaTheme="minorEastAsia"/>
          <w:sz w:val="22"/>
          <w:szCs w:val="22"/>
          <w:lang w:val="en-US"/>
        </w:rPr>
        <w:t xml:space="preserve"> complicated</w:t>
      </w:r>
      <w:r w:rsidRPr="00152CFD">
        <w:rPr>
          <w:rFonts w:eastAsiaTheme="minorEastAsia"/>
          <w:sz w:val="22"/>
          <w:szCs w:val="22"/>
          <w:lang w:val="en-US"/>
        </w:rPr>
        <w:t xml:space="preserve"> and may not be preferable from such perspective.</w:t>
      </w:r>
    </w:p>
    <w:p w14:paraId="655083BF" w14:textId="1287DA3D" w:rsidR="00EE6545" w:rsidRPr="00C62EC3" w:rsidRDefault="00EE6545" w:rsidP="00EE6545">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4B40C7">
        <w:rPr>
          <w:rFonts w:eastAsiaTheme="minorEastAsia" w:hint="eastAsia"/>
          <w:b/>
          <w:sz w:val="22"/>
          <w:u w:val="single"/>
          <w:lang w:val="en-US"/>
        </w:rPr>
        <w:t>5</w:t>
      </w:r>
      <w:r>
        <w:rPr>
          <w:rFonts w:eastAsiaTheme="minorEastAsia"/>
          <w:b/>
          <w:sz w:val="22"/>
          <w:u w:val="single"/>
          <w:lang w:val="en-US"/>
        </w:rPr>
        <w:t>:</w:t>
      </w:r>
    </w:p>
    <w:p w14:paraId="5CDB1A6A" w14:textId="77777777" w:rsidR="00EE6545" w:rsidRDefault="00EE6545" w:rsidP="00EE654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5C914127" w14:textId="2F721A30" w:rsidR="00EE6545" w:rsidRPr="00C62EC3" w:rsidRDefault="00EE6545" w:rsidP="00EE654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004B40C7">
        <w:rPr>
          <w:rFonts w:eastAsiaTheme="minorEastAsia" w:hint="eastAsia"/>
          <w:b/>
          <w:sz w:val="22"/>
          <w:u w:val="single"/>
          <w:lang w:val="en-US"/>
        </w:rPr>
        <w:t>1</w:t>
      </w:r>
      <w:r w:rsidRPr="00C62EC3">
        <w:rPr>
          <w:rFonts w:eastAsiaTheme="minorEastAsia"/>
          <w:b/>
          <w:sz w:val="22"/>
          <w:u w:val="single"/>
          <w:lang w:val="en-US"/>
        </w:rPr>
        <w:t>:</w:t>
      </w:r>
    </w:p>
    <w:p w14:paraId="4B7D5D8B" w14:textId="77777777" w:rsidR="00EE6545" w:rsidRDefault="00EE6545" w:rsidP="00EE654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237A7850" w14:textId="77777777" w:rsidR="00EE6545" w:rsidRPr="00D267A4" w:rsidRDefault="00EE6545" w:rsidP="00EE6545">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2C664E3C" w14:textId="77777777" w:rsidR="00EE6545" w:rsidRPr="00D267A4" w:rsidRDefault="00EE6545" w:rsidP="00EE6545">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6BD41DF9" w14:textId="77777777" w:rsidR="00EE6545" w:rsidRPr="00D267A4" w:rsidRDefault="00EE6545" w:rsidP="00EE6545">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438ED2EA" w14:textId="77777777" w:rsidR="00EE6545" w:rsidRPr="00D267A4" w:rsidRDefault="00EE6545" w:rsidP="00EE6545">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593E45C8" w14:textId="77777777" w:rsidR="00EE6545" w:rsidRPr="00D267A4" w:rsidRDefault="00EE6545" w:rsidP="00EE6545">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14489C56" w14:textId="77777777" w:rsidR="00EE6545" w:rsidRPr="00EE6545" w:rsidRDefault="00EE6545" w:rsidP="007E7E3D">
      <w:pPr>
        <w:spacing w:beforeLines="50" w:before="120" w:afterLines="50" w:after="120"/>
        <w:rPr>
          <w:sz w:val="22"/>
          <w:szCs w:val="18"/>
          <w:lang w:val="en-US"/>
        </w:rPr>
      </w:pPr>
    </w:p>
    <w:p w14:paraId="604FD79C" w14:textId="77777777" w:rsidR="00EE6545" w:rsidRPr="007E7E3D" w:rsidRDefault="00EE6545" w:rsidP="007E7E3D">
      <w:pPr>
        <w:spacing w:beforeLines="50" w:before="120" w:afterLines="50" w:after="120"/>
        <w:rPr>
          <w:sz w:val="22"/>
          <w:szCs w:val="18"/>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rsidP="00D055B3">
      <w:pPr>
        <w:pStyle w:val="1"/>
        <w:numPr>
          <w:ilvl w:val="0"/>
          <w:numId w:val="6"/>
        </w:numPr>
        <w:spacing w:after="120"/>
        <w:jc w:val="both"/>
        <w:rPr>
          <w:b/>
          <w:lang w:val="en-US"/>
        </w:rPr>
      </w:pPr>
      <w:r w:rsidRPr="00C62EC3">
        <w:rPr>
          <w:b/>
          <w:lang w:val="en-US"/>
        </w:rPr>
        <w:lastRenderedPageBreak/>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3F2FE101"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Pr>
          <w:rFonts w:eastAsiaTheme="minorEastAsia"/>
          <w:b/>
          <w:sz w:val="22"/>
          <w:u w:val="single"/>
          <w:lang w:val="en-US"/>
        </w:rPr>
        <w:t>:</w:t>
      </w:r>
    </w:p>
    <w:p w14:paraId="2AD7ABF8" w14:textId="77777777" w:rsidR="00E418A6" w:rsidRDefault="00E418A6" w:rsidP="00E418A6">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2EED234F"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A705BD9" w14:textId="77777777" w:rsidR="00E418A6" w:rsidRDefault="00E418A6" w:rsidP="00E418A6">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23807EFB" w14:textId="77777777" w:rsidR="00E418A6" w:rsidRPr="002E7B6D" w:rsidRDefault="00E418A6" w:rsidP="00E418A6">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13943349" w14:textId="77777777" w:rsidR="00E418A6" w:rsidRPr="002E7B6D" w:rsidRDefault="00E418A6" w:rsidP="00E418A6">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p>
    <w:p w14:paraId="378031AA" w14:textId="77777777" w:rsidR="00E418A6" w:rsidRPr="002E7B6D" w:rsidRDefault="00E418A6" w:rsidP="00E418A6">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1EF29AEB"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C2DD8F3" w14:textId="77777777" w:rsidR="00E418A6" w:rsidRDefault="00E418A6" w:rsidP="00E418A6">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65E8C93A" w14:textId="77777777" w:rsidR="00E418A6" w:rsidRPr="002E7B6D" w:rsidRDefault="00E418A6" w:rsidP="00E418A6">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when device does transition from OFF to ON/SLEEP, and vice versa</w:t>
      </w:r>
    </w:p>
    <w:p w14:paraId="2E7CA5F1" w14:textId="77777777" w:rsidR="00E418A6" w:rsidRPr="002E7B6D" w:rsidRDefault="00E418A6" w:rsidP="00E418A6">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7EF6C94B" w14:textId="77777777" w:rsidR="00E418A6" w:rsidRPr="002E7B6D" w:rsidRDefault="00E418A6" w:rsidP="00E418A6">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5C952BAB" w14:textId="77777777" w:rsidR="00E418A6" w:rsidRPr="002E7B6D" w:rsidRDefault="00E418A6" w:rsidP="00E418A6">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0D4EC3AA"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Pr>
          <w:rFonts w:eastAsiaTheme="minorEastAsia"/>
          <w:b/>
          <w:sz w:val="22"/>
          <w:u w:val="single"/>
          <w:lang w:val="en-US"/>
        </w:rPr>
        <w:t>:</w:t>
      </w:r>
    </w:p>
    <w:p w14:paraId="21B51313" w14:textId="77777777" w:rsidR="00E418A6" w:rsidRDefault="00E418A6" w:rsidP="00E418A6">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3AA980DB"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13C12EA9" w14:textId="77777777" w:rsidR="00E418A6" w:rsidRDefault="00E418A6" w:rsidP="00E418A6">
      <w:pPr>
        <w:numPr>
          <w:ilvl w:val="0"/>
          <w:numId w:val="9"/>
        </w:numPr>
        <w:spacing w:before="50" w:afterLines="50" w:after="120"/>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7527C423" w14:textId="77777777" w:rsidR="00E418A6" w:rsidRPr="003E367A" w:rsidRDefault="00E418A6" w:rsidP="00E418A6">
      <w:pPr>
        <w:numPr>
          <w:ilvl w:val="1"/>
          <w:numId w:val="9"/>
        </w:numPr>
        <w:spacing w:afterLines="50" w:after="120"/>
        <w:rPr>
          <w:rFonts w:eastAsiaTheme="minorEastAsia"/>
          <w:b/>
          <w:bCs/>
          <w:iCs/>
          <w:sz w:val="22"/>
          <w:lang w:val="en-US"/>
        </w:rPr>
      </w:pPr>
      <w:r w:rsidRPr="003E367A">
        <w:rPr>
          <w:rFonts w:eastAsiaTheme="minorEastAsia"/>
          <w:b/>
          <w:bCs/>
          <w:iCs/>
          <w:sz w:val="22"/>
          <w:lang w:val="en-US"/>
        </w:rPr>
        <w:t>Assume post-sync SFO is much smaller than the initial SFO</w:t>
      </w:r>
    </w:p>
    <w:p w14:paraId="119C5C24" w14:textId="77777777" w:rsidR="00E418A6" w:rsidRPr="002E7B6D" w:rsidRDefault="00E418A6" w:rsidP="00E418A6">
      <w:pPr>
        <w:numPr>
          <w:ilvl w:val="1"/>
          <w:numId w:val="9"/>
        </w:numPr>
        <w:spacing w:before="50" w:afterLines="50" w:after="120"/>
        <w:rPr>
          <w:rFonts w:eastAsiaTheme="minorEastAsia"/>
          <w:b/>
          <w:bCs/>
          <w:iCs/>
          <w:sz w:val="22"/>
          <w:lang w:val="en-US"/>
        </w:rPr>
      </w:pPr>
      <w:r w:rsidRPr="003E367A">
        <w:rPr>
          <w:rFonts w:eastAsiaTheme="minorEastAsia"/>
          <w:b/>
          <w:bCs/>
          <w:iCs/>
          <w:sz w:val="22"/>
        </w:rPr>
        <w:t>R2D sync signal is transmitted periodically during potential D2R TX occasions</w:t>
      </w:r>
    </w:p>
    <w:p w14:paraId="5E642055"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42393C30" w14:textId="77777777" w:rsidR="00E418A6" w:rsidRDefault="00E418A6" w:rsidP="00E418A6">
      <w:pPr>
        <w:numPr>
          <w:ilvl w:val="0"/>
          <w:numId w:val="9"/>
        </w:numPr>
        <w:spacing w:before="50" w:afterLines="50" w:after="120"/>
        <w:rPr>
          <w:rFonts w:eastAsiaTheme="minorEastAsia"/>
          <w:b/>
          <w:bCs/>
          <w:iCs/>
          <w:sz w:val="22"/>
          <w:lang w:val="en-US"/>
        </w:rPr>
      </w:pPr>
      <w:r w:rsidRPr="008248FF">
        <w:rPr>
          <w:rFonts w:eastAsiaTheme="minorEastAsia"/>
          <w:b/>
          <w:bCs/>
          <w:iCs/>
          <w:sz w:val="22"/>
        </w:rPr>
        <w:t xml:space="preserve">Feasibility of </w:t>
      </w:r>
      <w:r>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28C6D914" w14:textId="77777777" w:rsidR="00E418A6" w:rsidRPr="008248FF" w:rsidRDefault="00E418A6" w:rsidP="00E418A6">
      <w:pPr>
        <w:numPr>
          <w:ilvl w:val="1"/>
          <w:numId w:val="9"/>
        </w:numPr>
        <w:spacing w:before="50" w:afterLines="50" w:after="120"/>
        <w:rPr>
          <w:rFonts w:eastAsiaTheme="minorEastAsia"/>
          <w:b/>
          <w:bCs/>
          <w:iCs/>
          <w:sz w:val="22"/>
        </w:rPr>
      </w:pPr>
      <w:r w:rsidRPr="008248FF">
        <w:rPr>
          <w:rFonts w:eastAsiaTheme="minorEastAsia"/>
          <w:b/>
          <w:bCs/>
          <w:iCs/>
          <w:sz w:val="22"/>
        </w:rPr>
        <w:t xml:space="preserve">Acceptable timing drift </w:t>
      </w:r>
      <w:proofErr w:type="spellStart"/>
      <w:r w:rsidRPr="008248FF">
        <w:rPr>
          <w:rFonts w:eastAsiaTheme="minorEastAsia"/>
          <w:b/>
          <w:bCs/>
          <w:iCs/>
          <w:sz w:val="22"/>
        </w:rPr>
        <w:t>Te_max</w:t>
      </w:r>
      <w:proofErr w:type="spellEnd"/>
      <w:r w:rsidRPr="008248FF">
        <w:rPr>
          <w:rFonts w:eastAsiaTheme="minorEastAsia"/>
          <w:b/>
          <w:bCs/>
          <w:iCs/>
          <w:sz w:val="22"/>
        </w:rPr>
        <w:t xml:space="preserve"> is determined based on the LLS performance</w:t>
      </w:r>
    </w:p>
    <w:p w14:paraId="6F828D5C" w14:textId="77777777" w:rsidR="00E418A6" w:rsidRPr="008248FF" w:rsidRDefault="00E418A6" w:rsidP="00E418A6">
      <w:pPr>
        <w:numPr>
          <w:ilvl w:val="1"/>
          <w:numId w:val="9"/>
        </w:numPr>
        <w:spacing w:before="50" w:afterLines="50" w:after="120"/>
        <w:rPr>
          <w:rFonts w:eastAsiaTheme="minorEastAsia"/>
          <w:b/>
          <w:bCs/>
          <w:iCs/>
          <w:sz w:val="22"/>
        </w:rPr>
      </w:pPr>
      <w:r w:rsidRPr="008248FF">
        <w:rPr>
          <w:rFonts w:eastAsiaTheme="minorEastAsia"/>
          <w:b/>
          <w:bCs/>
          <w:iCs/>
          <w:sz w:val="22"/>
        </w:rPr>
        <w:t xml:space="preserve">With a post-sync SFO value, it is clarified how long actual timing drift </w:t>
      </w:r>
      <w:proofErr w:type="spellStart"/>
      <w:r w:rsidRPr="008248FF">
        <w:rPr>
          <w:rFonts w:eastAsiaTheme="minorEastAsia"/>
          <w:b/>
          <w:bCs/>
          <w:iCs/>
          <w:sz w:val="22"/>
        </w:rPr>
        <w:t>Te</w:t>
      </w:r>
      <w:proofErr w:type="spellEnd"/>
      <w:r w:rsidRPr="008248FF">
        <w:rPr>
          <w:rFonts w:eastAsiaTheme="minorEastAsia"/>
          <w:b/>
          <w:bCs/>
          <w:iCs/>
          <w:sz w:val="22"/>
        </w:rPr>
        <w:t xml:space="preserve"> &lt;= </w:t>
      </w:r>
      <w:proofErr w:type="spellStart"/>
      <w:r w:rsidRPr="008248FF">
        <w:rPr>
          <w:rFonts w:eastAsiaTheme="minorEastAsia"/>
          <w:b/>
          <w:bCs/>
          <w:iCs/>
          <w:sz w:val="22"/>
        </w:rPr>
        <w:t>Te_max</w:t>
      </w:r>
      <w:proofErr w:type="spellEnd"/>
      <w:r w:rsidRPr="008248FF">
        <w:rPr>
          <w:rFonts w:eastAsiaTheme="minorEastAsia"/>
          <w:b/>
          <w:bCs/>
          <w:iCs/>
          <w:sz w:val="22"/>
        </w:rPr>
        <w:t xml:space="preserve"> is achievable</w:t>
      </w:r>
    </w:p>
    <w:p w14:paraId="7E75EBFE" w14:textId="77777777" w:rsidR="00E418A6" w:rsidRPr="008248FF" w:rsidRDefault="00E418A6" w:rsidP="00E418A6">
      <w:pPr>
        <w:numPr>
          <w:ilvl w:val="1"/>
          <w:numId w:val="9"/>
        </w:numPr>
        <w:spacing w:before="50" w:afterLines="50" w:after="120"/>
        <w:rPr>
          <w:rFonts w:eastAsiaTheme="minorEastAsia"/>
          <w:b/>
          <w:bCs/>
          <w:iCs/>
          <w:sz w:val="22"/>
        </w:rPr>
      </w:pPr>
      <w:r w:rsidRPr="008248FF">
        <w:rPr>
          <w:rFonts w:eastAsiaTheme="minorEastAsia"/>
          <w:b/>
          <w:bCs/>
          <w:iCs/>
          <w:sz w:val="22"/>
        </w:rPr>
        <w:t>Conclude whether (A) periodic R2D sync signal</w:t>
      </w:r>
      <w:r>
        <w:rPr>
          <w:rFonts w:eastAsiaTheme="minorEastAsia" w:hint="eastAsia"/>
          <w:b/>
          <w:bCs/>
          <w:iCs/>
          <w:sz w:val="22"/>
        </w:rPr>
        <w:t xml:space="preserve"> </w:t>
      </w:r>
      <w:r w:rsidRPr="003E367A">
        <w:rPr>
          <w:rFonts w:eastAsiaTheme="minorEastAsia"/>
          <w:b/>
          <w:bCs/>
          <w:iCs/>
          <w:sz w:val="22"/>
        </w:rPr>
        <w:t>during potential D2R TX occasions</w:t>
      </w:r>
      <w:r w:rsidRPr="008248FF">
        <w:rPr>
          <w:rFonts w:eastAsiaTheme="minorEastAsia"/>
          <w:b/>
          <w:bCs/>
          <w:iCs/>
          <w:sz w:val="22"/>
        </w:rPr>
        <w:t xml:space="preserve"> is defined for re-sync per T, or (B) the time alignment design </w:t>
      </w:r>
      <w:r>
        <w:rPr>
          <w:rFonts w:eastAsiaTheme="minorEastAsia" w:hint="eastAsia"/>
          <w:b/>
          <w:bCs/>
          <w:iCs/>
          <w:sz w:val="22"/>
        </w:rPr>
        <w:t>is</w:t>
      </w:r>
      <w:r w:rsidRPr="008248FF">
        <w:rPr>
          <w:rFonts w:eastAsiaTheme="minorEastAsia"/>
          <w:b/>
          <w:bCs/>
          <w:iCs/>
          <w:sz w:val="22"/>
        </w:rPr>
        <w:t xml:space="preserve"> not supported</w:t>
      </w:r>
    </w:p>
    <w:p w14:paraId="6BC4902B"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Pr>
          <w:rFonts w:eastAsiaTheme="minorEastAsia"/>
          <w:b/>
          <w:sz w:val="22"/>
          <w:u w:val="single"/>
          <w:lang w:val="en-US"/>
        </w:rPr>
        <w:t>:</w:t>
      </w:r>
    </w:p>
    <w:p w14:paraId="6EDBC02C" w14:textId="77777777" w:rsidR="00E418A6" w:rsidRDefault="00E418A6" w:rsidP="00E418A6">
      <w:pPr>
        <w:numPr>
          <w:ilvl w:val="0"/>
          <w:numId w:val="9"/>
        </w:numPr>
        <w:spacing w:before="50" w:afterLines="50" w:after="120"/>
        <w:rPr>
          <w:rFonts w:eastAsiaTheme="minorEastAsia"/>
          <w:b/>
          <w:bCs/>
          <w:iCs/>
          <w:sz w:val="22"/>
          <w:lang w:val="en-US"/>
        </w:rPr>
      </w:pPr>
      <w:r>
        <w:rPr>
          <w:rFonts w:eastAsiaTheme="minorEastAsia" w:hint="eastAsia"/>
          <w:b/>
          <w:bCs/>
          <w:iCs/>
          <w:sz w:val="22"/>
        </w:rPr>
        <w:t>E</w:t>
      </w:r>
      <w:r w:rsidRPr="005D0F3C">
        <w:rPr>
          <w:rFonts w:eastAsiaTheme="minorEastAsia"/>
          <w:b/>
          <w:bCs/>
          <w:iCs/>
          <w:sz w:val="22"/>
        </w:rPr>
        <w:t xml:space="preserve">ntire assumption of communication </w:t>
      </w:r>
      <w:r>
        <w:rPr>
          <w:rFonts w:eastAsiaTheme="minorEastAsia" w:hint="eastAsia"/>
          <w:b/>
          <w:bCs/>
          <w:iCs/>
          <w:sz w:val="22"/>
        </w:rPr>
        <w:t>steps</w:t>
      </w:r>
      <w:r w:rsidRPr="005D0F3C">
        <w:rPr>
          <w:rFonts w:eastAsiaTheme="minorEastAsia"/>
          <w:b/>
          <w:bCs/>
          <w:iCs/>
          <w:sz w:val="22"/>
        </w:rPr>
        <w:t xml:space="preserve"> for each session should be aligned among companies</w:t>
      </w:r>
      <w:r>
        <w:rPr>
          <w:rFonts w:eastAsiaTheme="minorEastAsia" w:hint="eastAsia"/>
          <w:b/>
          <w:bCs/>
          <w:iCs/>
          <w:sz w:val="22"/>
        </w:rPr>
        <w:t>.</w:t>
      </w:r>
    </w:p>
    <w:p w14:paraId="7F68503E"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5FDB48E4" w14:textId="77777777" w:rsidR="00E418A6" w:rsidRDefault="00E418A6" w:rsidP="00E418A6">
      <w:pPr>
        <w:numPr>
          <w:ilvl w:val="0"/>
          <w:numId w:val="9"/>
        </w:numPr>
        <w:spacing w:before="50" w:afterLines="50" w:after="120"/>
        <w:rPr>
          <w:rFonts w:eastAsiaTheme="minorEastAsia"/>
          <w:b/>
          <w:bCs/>
          <w:iCs/>
          <w:sz w:val="22"/>
          <w:lang w:val="en-US"/>
        </w:rPr>
      </w:pPr>
      <w:r w:rsidRPr="00B13BF9">
        <w:rPr>
          <w:rFonts w:eastAsiaTheme="minorEastAsia"/>
          <w:b/>
          <w:bCs/>
          <w:iCs/>
          <w:sz w:val="22"/>
        </w:rPr>
        <w:t>Discuss communication steps with multiple devices</w:t>
      </w:r>
      <w:r>
        <w:rPr>
          <w:rFonts w:eastAsiaTheme="minorEastAsia" w:hint="eastAsia"/>
          <w:b/>
          <w:bCs/>
          <w:iCs/>
          <w:sz w:val="22"/>
          <w:lang w:val="en-US"/>
        </w:rPr>
        <w:t>, for example,</w:t>
      </w:r>
    </w:p>
    <w:p w14:paraId="7A884218" w14:textId="77777777" w:rsidR="00E418A6" w:rsidRPr="008248FF" w:rsidRDefault="00E418A6" w:rsidP="00E418A6">
      <w:pPr>
        <w:numPr>
          <w:ilvl w:val="1"/>
          <w:numId w:val="9"/>
        </w:numPr>
        <w:spacing w:before="50" w:afterLines="50" w:after="120"/>
        <w:rPr>
          <w:rFonts w:eastAsiaTheme="minorEastAsia"/>
          <w:b/>
          <w:bCs/>
          <w:iCs/>
          <w:sz w:val="22"/>
        </w:rPr>
      </w:pPr>
      <w:r w:rsidRPr="00B13BF9">
        <w:rPr>
          <w:rFonts w:eastAsiaTheme="minorEastAsia"/>
          <w:b/>
          <w:bCs/>
          <w:iCs/>
          <w:sz w:val="22"/>
        </w:rPr>
        <w:lastRenderedPageBreak/>
        <w:t xml:space="preserve">Alt 1: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w:t>
      </w:r>
      <w:r w:rsidRPr="00B13BF9">
        <w:rPr>
          <w:rFonts w:eastAsiaTheme="minorEastAsia"/>
          <w:b/>
          <w:bCs/>
          <w:iCs/>
          <w:sz w:val="22"/>
        </w:rPr>
        <w:t xml:space="preserve"> from devices 1/2/…/N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Msg2</w:t>
      </w:r>
      <w:r w:rsidRPr="00B13BF9">
        <w:rPr>
          <w:rFonts w:eastAsiaTheme="minorEastAsia"/>
          <w:b/>
          <w:bCs/>
          <w:iCs/>
          <w:sz w:val="22"/>
        </w:rPr>
        <w:t xml:space="preserve"> for devices 1/2/…/N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 xml:space="preserve">A-IoT Msg3 </w:t>
      </w:r>
      <w:r w:rsidRPr="00B13BF9">
        <w:rPr>
          <w:rFonts w:eastAsiaTheme="minorEastAsia"/>
          <w:b/>
          <w:bCs/>
          <w:iCs/>
          <w:sz w:val="22"/>
        </w:rPr>
        <w:t xml:space="preserve">from devices 1/2/…/N </w:t>
      </w:r>
      <w:r w:rsidRPr="00B13BF9">
        <w:rPr>
          <w:rFonts w:eastAsiaTheme="minorEastAsia"/>
          <w:b/>
          <w:bCs/>
          <w:iCs/>
          <w:sz w:val="22"/>
        </w:rPr>
        <w:sym w:font="Wingdings" w:char="F0E8"/>
      </w:r>
      <w:r w:rsidRPr="00B13BF9">
        <w:rPr>
          <w:rFonts w:eastAsiaTheme="minorEastAsia"/>
          <w:b/>
          <w:bCs/>
          <w:iCs/>
          <w:sz w:val="22"/>
        </w:rPr>
        <w:t xml:space="preserve"> …</w:t>
      </w:r>
    </w:p>
    <w:p w14:paraId="585C88CE" w14:textId="77777777" w:rsidR="00E418A6" w:rsidRPr="008248FF" w:rsidRDefault="00E418A6" w:rsidP="00E418A6">
      <w:pPr>
        <w:numPr>
          <w:ilvl w:val="1"/>
          <w:numId w:val="9"/>
        </w:numPr>
        <w:spacing w:before="50" w:afterLines="50" w:after="120"/>
        <w:rPr>
          <w:rFonts w:eastAsiaTheme="minorEastAsia"/>
          <w:b/>
          <w:bCs/>
          <w:iCs/>
          <w:sz w:val="22"/>
        </w:rPr>
      </w:pPr>
      <w:r w:rsidRPr="00B13BF9">
        <w:rPr>
          <w:rFonts w:eastAsiaTheme="minorEastAsia"/>
          <w:b/>
          <w:bCs/>
          <w:iCs/>
          <w:sz w:val="22"/>
        </w:rPr>
        <w:t xml:space="preserve">Alt 2: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Msg1/2/3/command/response</w:t>
      </w:r>
      <w:r w:rsidRPr="00B13BF9">
        <w:rPr>
          <w:rFonts w:eastAsiaTheme="minorEastAsia"/>
          <w:b/>
          <w:bCs/>
          <w:iCs/>
          <w:sz w:val="22"/>
        </w:rPr>
        <w:t xml:space="preserve"> for device 1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Msg1/2/3/command/response</w:t>
      </w:r>
      <w:r w:rsidRPr="00B13BF9">
        <w:rPr>
          <w:rFonts w:eastAsiaTheme="minorEastAsia"/>
          <w:b/>
          <w:bCs/>
          <w:iCs/>
          <w:sz w:val="22"/>
        </w:rPr>
        <w:t xml:space="preserve"> for device </w:t>
      </w:r>
      <w:r>
        <w:rPr>
          <w:rFonts w:eastAsiaTheme="minorEastAsia" w:hint="eastAsia"/>
          <w:b/>
          <w:bCs/>
          <w:iCs/>
          <w:sz w:val="22"/>
        </w:rPr>
        <w:t>2</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p>
    <w:p w14:paraId="70F92ADD" w14:textId="77777777" w:rsidR="00E418A6" w:rsidRDefault="00E418A6" w:rsidP="00E418A6">
      <w:pPr>
        <w:numPr>
          <w:ilvl w:val="1"/>
          <w:numId w:val="9"/>
        </w:numPr>
        <w:spacing w:before="50" w:afterLines="50" w:after="120"/>
        <w:rPr>
          <w:rFonts w:eastAsiaTheme="minorEastAsia"/>
          <w:b/>
          <w:bCs/>
          <w:iCs/>
          <w:sz w:val="22"/>
        </w:rPr>
      </w:pPr>
      <w:r w:rsidRPr="00B13BF9">
        <w:rPr>
          <w:rFonts w:eastAsiaTheme="minorEastAsia"/>
          <w:b/>
          <w:bCs/>
          <w:iCs/>
          <w:sz w:val="22"/>
        </w:rPr>
        <w:t xml:space="preserve">Alt 3: </w:t>
      </w:r>
      <w:r>
        <w:rPr>
          <w:rFonts w:eastAsiaTheme="minorEastAsia" w:hint="eastAsia"/>
          <w:b/>
          <w:bCs/>
          <w:iCs/>
          <w:sz w:val="22"/>
        </w:rPr>
        <w:t>A-IoT paging</w:t>
      </w:r>
      <w:r w:rsidRPr="00B13BF9">
        <w:rPr>
          <w:rFonts w:eastAsiaTheme="minorEastAsia"/>
          <w:b/>
          <w:bCs/>
          <w:iCs/>
          <w:sz w:val="22"/>
        </w:rPr>
        <w:t xml:space="preserve"> </w:t>
      </w:r>
      <w:r w:rsidRPr="00B13BF9">
        <w:rPr>
          <w:rFonts w:eastAsiaTheme="minorEastAsia"/>
          <w:b/>
          <w:bCs/>
          <w:iCs/>
          <w:sz w:val="22"/>
        </w:rPr>
        <w:sym w:font="Wingdings" w:char="F0E8"/>
      </w:r>
      <w:r w:rsidRPr="00B13BF9">
        <w:rPr>
          <w:rFonts w:eastAsiaTheme="minorEastAsia"/>
          <w:b/>
          <w:bCs/>
          <w:iCs/>
          <w:sz w:val="22"/>
        </w:rPr>
        <w:t xml:space="preserve"> </w:t>
      </w:r>
      <w:r>
        <w:rPr>
          <w:rFonts w:eastAsiaTheme="minorEastAsia" w:hint="eastAsia"/>
          <w:b/>
          <w:bCs/>
          <w:iCs/>
          <w:sz w:val="22"/>
        </w:rPr>
        <w:t>A-IoT Msg1/2/3</w:t>
      </w:r>
      <w:r w:rsidRPr="00B13BF9">
        <w:rPr>
          <w:rFonts w:eastAsiaTheme="minorEastAsia"/>
          <w:b/>
          <w:bCs/>
          <w:iCs/>
          <w:sz w:val="22"/>
        </w:rPr>
        <w:t xml:space="preserve"> for device 1</w:t>
      </w:r>
      <w:r>
        <w:rPr>
          <w:rFonts w:eastAsiaTheme="minorEastAsia" w:hint="eastAsia"/>
          <w:b/>
          <w:bCs/>
          <w:iCs/>
          <w:sz w:val="22"/>
        </w:rPr>
        <w:t xml:space="preserve"> </w:t>
      </w:r>
      <w:r w:rsidRPr="00B13BF9">
        <w:rPr>
          <w:rFonts w:eastAsiaTheme="minorEastAsia"/>
          <w:b/>
          <w:bCs/>
          <w:iCs/>
          <w:sz w:val="22"/>
        </w:rPr>
        <w:sym w:font="Wingdings" w:char="F0E8"/>
      </w:r>
      <w:r>
        <w:rPr>
          <w:rFonts w:eastAsiaTheme="minorEastAsia" w:hint="eastAsia"/>
          <w:b/>
          <w:bCs/>
          <w:iCs/>
          <w:sz w:val="22"/>
        </w:rPr>
        <w:t xml:space="preserve"> A-IoT Msg1/2/3</w:t>
      </w:r>
      <w:r w:rsidRPr="00B13BF9">
        <w:rPr>
          <w:rFonts w:eastAsiaTheme="minorEastAsia"/>
          <w:b/>
          <w:bCs/>
          <w:iCs/>
          <w:sz w:val="22"/>
        </w:rPr>
        <w:t xml:space="preserve"> for device </w:t>
      </w:r>
      <w:r>
        <w:rPr>
          <w:rFonts w:eastAsiaTheme="minorEastAsia" w:hint="eastAsia"/>
          <w:b/>
          <w:bCs/>
          <w:iCs/>
          <w:sz w:val="22"/>
        </w:rPr>
        <w:t xml:space="preserve">2 </w:t>
      </w:r>
      <w:r w:rsidRPr="00AE7BEE">
        <w:rPr>
          <w:rFonts w:eastAsiaTheme="minorEastAsia"/>
          <w:b/>
          <w:bCs/>
          <w:iCs/>
          <w:sz w:val="22"/>
        </w:rPr>
        <w:sym w:font="Wingdings" w:char="F0E8"/>
      </w:r>
      <w:r>
        <w:rPr>
          <w:rFonts w:eastAsiaTheme="minorEastAsia" w:hint="eastAsia"/>
          <w:b/>
          <w:bCs/>
          <w:iCs/>
          <w:sz w:val="22"/>
        </w:rPr>
        <w:t xml:space="preserve"> </w:t>
      </w:r>
      <w:r>
        <w:rPr>
          <w:rFonts w:eastAsiaTheme="minorEastAsia"/>
          <w:b/>
          <w:bCs/>
          <w:iCs/>
          <w:sz w:val="22"/>
        </w:rPr>
        <w:t>…</w:t>
      </w:r>
      <w:r>
        <w:rPr>
          <w:rFonts w:eastAsiaTheme="minorEastAsia" w:hint="eastAsia"/>
          <w:b/>
          <w:bCs/>
          <w:iCs/>
          <w:sz w:val="22"/>
        </w:rPr>
        <w:t xml:space="preserve"> </w:t>
      </w:r>
      <w:r w:rsidRPr="00AE7BEE">
        <w:rPr>
          <w:rFonts w:eastAsiaTheme="minorEastAsia"/>
          <w:b/>
          <w:bCs/>
          <w:iCs/>
          <w:sz w:val="22"/>
        </w:rPr>
        <w:sym w:font="Wingdings" w:char="F0E8"/>
      </w:r>
      <w:r>
        <w:rPr>
          <w:rFonts w:eastAsiaTheme="minorEastAsia" w:hint="eastAsia"/>
          <w:b/>
          <w:bCs/>
          <w:iCs/>
          <w:sz w:val="22"/>
        </w:rPr>
        <w:t xml:space="preserve"> Command/response</w:t>
      </w:r>
      <w:r w:rsidRPr="00B13BF9">
        <w:rPr>
          <w:rFonts w:eastAsiaTheme="minorEastAsia"/>
          <w:b/>
          <w:bCs/>
          <w:iCs/>
          <w:sz w:val="22"/>
        </w:rPr>
        <w:t xml:space="preserve"> for device 1</w:t>
      </w:r>
      <w:r>
        <w:rPr>
          <w:rFonts w:eastAsiaTheme="minorEastAsia" w:hint="eastAsia"/>
          <w:b/>
          <w:bCs/>
          <w:iCs/>
          <w:sz w:val="22"/>
        </w:rPr>
        <w:t xml:space="preserve"> </w:t>
      </w:r>
      <w:r w:rsidRPr="00AE7BEE">
        <w:rPr>
          <w:rFonts w:eastAsiaTheme="minorEastAsia"/>
          <w:b/>
          <w:bCs/>
          <w:iCs/>
          <w:sz w:val="22"/>
        </w:rPr>
        <w:sym w:font="Wingdings" w:char="F0E8"/>
      </w:r>
      <w:r>
        <w:rPr>
          <w:rFonts w:eastAsiaTheme="minorEastAsia" w:hint="eastAsia"/>
          <w:b/>
          <w:bCs/>
          <w:iCs/>
          <w:sz w:val="22"/>
        </w:rPr>
        <w:t xml:space="preserve"> Command/response</w:t>
      </w:r>
      <w:r w:rsidRPr="00B13BF9">
        <w:rPr>
          <w:rFonts w:eastAsiaTheme="minorEastAsia"/>
          <w:b/>
          <w:bCs/>
          <w:iCs/>
          <w:sz w:val="22"/>
        </w:rPr>
        <w:t xml:space="preserve"> for device </w:t>
      </w:r>
      <w:r>
        <w:rPr>
          <w:rFonts w:eastAsiaTheme="minorEastAsia" w:hint="eastAsia"/>
          <w:b/>
          <w:bCs/>
          <w:iCs/>
          <w:sz w:val="22"/>
        </w:rPr>
        <w:t xml:space="preserve">2 </w:t>
      </w:r>
      <w:r w:rsidRPr="00AE7BEE">
        <w:rPr>
          <w:rFonts w:eastAsiaTheme="minorEastAsia"/>
          <w:b/>
          <w:bCs/>
          <w:iCs/>
          <w:sz w:val="22"/>
        </w:rPr>
        <w:sym w:font="Wingdings" w:char="F0E8"/>
      </w:r>
      <w:r>
        <w:rPr>
          <w:rFonts w:eastAsiaTheme="minorEastAsia" w:hint="eastAsia"/>
          <w:b/>
          <w:bCs/>
          <w:iCs/>
          <w:sz w:val="22"/>
        </w:rPr>
        <w:t xml:space="preserve"> </w:t>
      </w:r>
      <w:r>
        <w:rPr>
          <w:rFonts w:eastAsiaTheme="minorEastAsia"/>
          <w:b/>
          <w:bCs/>
          <w:iCs/>
          <w:sz w:val="22"/>
        </w:rPr>
        <w:t>…</w:t>
      </w:r>
    </w:p>
    <w:p w14:paraId="51A4E9E2"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3EAD76CB" w14:textId="77777777" w:rsidR="00E418A6" w:rsidRDefault="00E418A6" w:rsidP="00E418A6">
      <w:pPr>
        <w:numPr>
          <w:ilvl w:val="0"/>
          <w:numId w:val="9"/>
        </w:numPr>
        <w:spacing w:before="50" w:afterLines="50" w:after="120"/>
        <w:rPr>
          <w:rFonts w:eastAsiaTheme="minorEastAsia"/>
          <w:b/>
          <w:bCs/>
          <w:iCs/>
          <w:sz w:val="22"/>
          <w:lang w:val="en-US"/>
        </w:rPr>
      </w:pPr>
      <w:r w:rsidRPr="004813A9">
        <w:rPr>
          <w:rFonts w:eastAsiaTheme="minorEastAsia"/>
          <w:b/>
          <w:bCs/>
          <w:iCs/>
          <w:sz w:val="22"/>
        </w:rPr>
        <w:t>Discuss entire concept of resource allocation for contention-based access</w:t>
      </w:r>
      <w:r>
        <w:rPr>
          <w:rFonts w:eastAsiaTheme="minorEastAsia" w:hint="eastAsia"/>
          <w:b/>
          <w:bCs/>
          <w:iCs/>
          <w:sz w:val="22"/>
        </w:rPr>
        <w:t>.</w:t>
      </w:r>
    </w:p>
    <w:p w14:paraId="1FB30E9C" w14:textId="77777777" w:rsidR="00E418A6" w:rsidRDefault="00E418A6" w:rsidP="00E418A6">
      <w:pPr>
        <w:numPr>
          <w:ilvl w:val="1"/>
          <w:numId w:val="9"/>
        </w:numPr>
        <w:spacing w:before="50" w:afterLines="50" w:after="120"/>
        <w:rPr>
          <w:rFonts w:eastAsiaTheme="minorEastAsia"/>
          <w:b/>
          <w:bCs/>
          <w:iCs/>
          <w:sz w:val="22"/>
        </w:rPr>
      </w:pPr>
      <w:r w:rsidRPr="004813A9">
        <w:rPr>
          <w:rFonts w:eastAsiaTheme="minorEastAsia"/>
          <w:b/>
          <w:bCs/>
          <w:iCs/>
          <w:sz w:val="22"/>
        </w:rPr>
        <w:t>Alt 1: One-level approach</w:t>
      </w:r>
    </w:p>
    <w:p w14:paraId="33442760" w14:textId="77777777" w:rsidR="00E418A6" w:rsidRDefault="00E418A6" w:rsidP="00E418A6">
      <w:pPr>
        <w:numPr>
          <w:ilvl w:val="2"/>
          <w:numId w:val="9"/>
        </w:numPr>
        <w:spacing w:before="50" w:afterLines="50" w:after="120"/>
        <w:rPr>
          <w:rFonts w:eastAsiaTheme="minorEastAsia"/>
          <w:b/>
          <w:bCs/>
          <w:iCs/>
          <w:sz w:val="22"/>
        </w:rPr>
      </w:pPr>
      <w:r w:rsidRPr="004813A9">
        <w:rPr>
          <w:rFonts w:eastAsiaTheme="minorEastAsia"/>
          <w:b/>
          <w:bCs/>
          <w:iCs/>
          <w:sz w:val="22"/>
        </w:rPr>
        <w:t>All devices that are matched with the indicated ID in a D2R trigger attempt to transmit D2R corresponding to the trigger</w:t>
      </w:r>
    </w:p>
    <w:p w14:paraId="58A76A43" w14:textId="77777777" w:rsidR="00E418A6" w:rsidRDefault="00E418A6" w:rsidP="00E418A6">
      <w:pPr>
        <w:numPr>
          <w:ilvl w:val="1"/>
          <w:numId w:val="9"/>
        </w:numPr>
        <w:spacing w:before="50" w:afterLines="50" w:after="120"/>
        <w:rPr>
          <w:rFonts w:eastAsiaTheme="minorEastAsia"/>
          <w:b/>
          <w:bCs/>
          <w:iCs/>
          <w:sz w:val="22"/>
        </w:rPr>
      </w:pPr>
      <w:r w:rsidRPr="004813A9">
        <w:rPr>
          <w:rFonts w:eastAsiaTheme="minorEastAsia"/>
          <w:b/>
          <w:bCs/>
          <w:iCs/>
          <w:sz w:val="22"/>
        </w:rPr>
        <w:t>Alt 2: Two-level approach</w:t>
      </w:r>
    </w:p>
    <w:p w14:paraId="29A464C2" w14:textId="77777777" w:rsidR="00E418A6" w:rsidRDefault="00E418A6" w:rsidP="00E418A6">
      <w:pPr>
        <w:numPr>
          <w:ilvl w:val="2"/>
          <w:numId w:val="9"/>
        </w:numPr>
        <w:spacing w:before="50" w:afterLines="50" w:after="120"/>
        <w:rPr>
          <w:rFonts w:eastAsiaTheme="minorEastAsia"/>
          <w:b/>
          <w:bCs/>
          <w:iCs/>
          <w:sz w:val="22"/>
        </w:rPr>
      </w:pPr>
      <w:r w:rsidRPr="004813A9">
        <w:rPr>
          <w:rFonts w:eastAsiaTheme="minorEastAsia"/>
          <w:b/>
          <w:bCs/>
          <w:iCs/>
          <w:sz w:val="22"/>
        </w:rPr>
        <w:t>Level-1: Each device that is matched with the indicated ID in a D2R trigger determines</w:t>
      </w:r>
      <w:r>
        <w:rPr>
          <w:rFonts w:eastAsiaTheme="minorEastAsia" w:hint="eastAsia"/>
          <w:b/>
          <w:bCs/>
          <w:iCs/>
          <w:sz w:val="22"/>
        </w:rPr>
        <w:t>:</w:t>
      </w:r>
    </w:p>
    <w:p w14:paraId="22BA26D8" w14:textId="77777777" w:rsidR="00E418A6" w:rsidRPr="004813A9" w:rsidRDefault="00E418A6" w:rsidP="00E418A6">
      <w:pPr>
        <w:numPr>
          <w:ilvl w:val="3"/>
          <w:numId w:val="9"/>
        </w:numPr>
        <w:spacing w:before="50" w:afterLines="50" w:after="120"/>
        <w:rPr>
          <w:rFonts w:eastAsiaTheme="minorEastAsia"/>
          <w:b/>
          <w:bCs/>
          <w:iCs/>
          <w:sz w:val="22"/>
        </w:rPr>
      </w:pPr>
      <w:r w:rsidRPr="004813A9">
        <w:rPr>
          <w:rFonts w:eastAsiaTheme="minorEastAsia"/>
          <w:b/>
          <w:bCs/>
          <w:iCs/>
          <w:sz w:val="22"/>
        </w:rPr>
        <w:t xml:space="preserve">Alt 2-1: </w:t>
      </w:r>
      <w:r>
        <w:rPr>
          <w:rFonts w:eastAsiaTheme="minorEastAsia" w:hint="eastAsia"/>
          <w:b/>
          <w:bCs/>
          <w:iCs/>
          <w:sz w:val="22"/>
        </w:rPr>
        <w:t>w</w:t>
      </w:r>
      <w:r w:rsidRPr="004813A9">
        <w:rPr>
          <w:rFonts w:eastAsiaTheme="minorEastAsia"/>
          <w:b/>
          <w:bCs/>
          <w:iCs/>
          <w:sz w:val="22"/>
        </w:rPr>
        <w:t xml:space="preserve">hether a D2R is transmitted </w:t>
      </w:r>
      <w:r>
        <w:rPr>
          <w:rFonts w:eastAsiaTheme="minorEastAsia" w:hint="eastAsia"/>
          <w:b/>
          <w:bCs/>
          <w:iCs/>
          <w:sz w:val="22"/>
        </w:rPr>
        <w:t>with</w:t>
      </w:r>
      <w:r w:rsidRPr="004813A9">
        <w:rPr>
          <w:rFonts w:eastAsiaTheme="minorEastAsia"/>
          <w:b/>
          <w:bCs/>
          <w:iCs/>
          <w:sz w:val="22"/>
        </w:rPr>
        <w:t>in the corresponding level-1 resource or not, or</w:t>
      </w:r>
    </w:p>
    <w:p w14:paraId="5A70E111" w14:textId="77777777" w:rsidR="00E418A6" w:rsidRDefault="00E418A6" w:rsidP="00E418A6">
      <w:pPr>
        <w:numPr>
          <w:ilvl w:val="3"/>
          <w:numId w:val="9"/>
        </w:numPr>
        <w:spacing w:before="50" w:afterLines="50" w:after="120"/>
        <w:rPr>
          <w:rFonts w:eastAsiaTheme="minorEastAsia"/>
          <w:b/>
          <w:bCs/>
          <w:iCs/>
          <w:sz w:val="22"/>
        </w:rPr>
      </w:pPr>
      <w:r w:rsidRPr="004813A9">
        <w:rPr>
          <w:rFonts w:eastAsiaTheme="minorEastAsia"/>
          <w:b/>
          <w:bCs/>
          <w:iCs/>
          <w:sz w:val="22"/>
        </w:rPr>
        <w:t xml:space="preserve">Alt 2-2: </w:t>
      </w:r>
      <w:r>
        <w:rPr>
          <w:rFonts w:eastAsiaTheme="minorEastAsia" w:hint="eastAsia"/>
          <w:b/>
          <w:bCs/>
          <w:iCs/>
          <w:sz w:val="22"/>
        </w:rPr>
        <w:t>w</w:t>
      </w:r>
      <w:r w:rsidRPr="004813A9">
        <w:rPr>
          <w:rFonts w:eastAsiaTheme="minorEastAsia"/>
          <w:b/>
          <w:bCs/>
          <w:iCs/>
          <w:sz w:val="22"/>
        </w:rPr>
        <w:t>hich level-1 resource is used for D2R corresponding to the trigger</w:t>
      </w:r>
    </w:p>
    <w:p w14:paraId="377736A6" w14:textId="77777777" w:rsidR="00E418A6" w:rsidRDefault="00E418A6" w:rsidP="00E418A6">
      <w:pPr>
        <w:numPr>
          <w:ilvl w:val="2"/>
          <w:numId w:val="9"/>
        </w:numPr>
        <w:spacing w:before="50" w:afterLines="50" w:after="120"/>
        <w:rPr>
          <w:rFonts w:eastAsiaTheme="minorEastAsia"/>
          <w:b/>
          <w:bCs/>
          <w:iCs/>
          <w:sz w:val="22"/>
        </w:rPr>
      </w:pPr>
      <w:r w:rsidRPr="004813A9">
        <w:rPr>
          <w:rFonts w:eastAsiaTheme="minorEastAsia"/>
          <w:b/>
          <w:bCs/>
          <w:iCs/>
          <w:sz w:val="22"/>
        </w:rPr>
        <w:t>Level-2: When transmitted in a Level-1 resource, level-2 resource is determined within the level-1 resource</w:t>
      </w:r>
    </w:p>
    <w:p w14:paraId="7378403D" w14:textId="77777777" w:rsidR="00E418A6" w:rsidRPr="004813A9" w:rsidRDefault="00E418A6" w:rsidP="00E418A6">
      <w:pPr>
        <w:numPr>
          <w:ilvl w:val="2"/>
          <w:numId w:val="9"/>
        </w:numPr>
        <w:spacing w:afterLines="50" w:after="120"/>
        <w:rPr>
          <w:rFonts w:eastAsiaTheme="minorEastAsia"/>
          <w:b/>
          <w:bCs/>
          <w:iCs/>
          <w:sz w:val="22"/>
          <w:lang w:val="en-US"/>
        </w:rPr>
      </w:pPr>
      <w:r w:rsidRPr="004813A9">
        <w:rPr>
          <w:rFonts w:eastAsiaTheme="minorEastAsia"/>
          <w:b/>
          <w:bCs/>
          <w:iCs/>
          <w:sz w:val="22"/>
          <w:lang w:val="en-US"/>
        </w:rPr>
        <w:t>FFS: which resource level is selected based on slotted-ALOHA</w:t>
      </w:r>
    </w:p>
    <w:p w14:paraId="67455E5E" w14:textId="77777777" w:rsidR="00E418A6" w:rsidRDefault="00E418A6" w:rsidP="00E418A6">
      <w:pPr>
        <w:numPr>
          <w:ilvl w:val="2"/>
          <w:numId w:val="9"/>
        </w:numPr>
        <w:spacing w:before="50" w:afterLines="50" w:after="120"/>
        <w:rPr>
          <w:rFonts w:eastAsiaTheme="minorEastAsia"/>
          <w:b/>
          <w:bCs/>
          <w:iCs/>
          <w:sz w:val="22"/>
        </w:rPr>
      </w:pPr>
      <w:r w:rsidRPr="004813A9">
        <w:rPr>
          <w:rFonts w:eastAsiaTheme="minorEastAsia"/>
          <w:b/>
          <w:bCs/>
          <w:iCs/>
          <w:sz w:val="22"/>
          <w:lang w:val="en-US"/>
        </w:rPr>
        <w:t>FFS: which resource level is assumed in the agreement reached at the last meeting</w:t>
      </w:r>
    </w:p>
    <w:p w14:paraId="60CDF1D5"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57C36819" w14:textId="77777777" w:rsidR="00E418A6" w:rsidRPr="00213C12" w:rsidRDefault="00E418A6" w:rsidP="00E418A6">
      <w:pPr>
        <w:numPr>
          <w:ilvl w:val="0"/>
          <w:numId w:val="9"/>
        </w:numPr>
        <w:spacing w:before="50" w:afterLines="50" w:after="120"/>
        <w:rPr>
          <w:rFonts w:eastAsiaTheme="minorEastAsia"/>
          <w:b/>
          <w:bCs/>
          <w:iCs/>
          <w:sz w:val="22"/>
          <w:lang w:val="en-US"/>
        </w:rPr>
      </w:pPr>
      <w:r w:rsidRPr="00213C12">
        <w:rPr>
          <w:rFonts w:eastAsiaTheme="minorEastAsia"/>
          <w:b/>
          <w:bCs/>
          <w:iCs/>
          <w:sz w:val="22"/>
        </w:rPr>
        <w:t xml:space="preserve">For D2R transmission after contention resolution by </w:t>
      </w:r>
      <w:r>
        <w:rPr>
          <w:rFonts w:eastAsiaTheme="minorEastAsia" w:hint="eastAsia"/>
          <w:b/>
          <w:bCs/>
          <w:iCs/>
          <w:sz w:val="22"/>
        </w:rPr>
        <w:t>reception</w:t>
      </w:r>
      <w:r w:rsidRPr="00213C12">
        <w:rPr>
          <w:rFonts w:eastAsiaTheme="minorEastAsia"/>
          <w:b/>
          <w:bCs/>
          <w:iCs/>
          <w:sz w:val="22"/>
        </w:rPr>
        <w:t xml:space="preserve"> of A-IoT Msg2, contention-free access procedure is applied</w:t>
      </w:r>
      <w:r>
        <w:rPr>
          <w:rFonts w:eastAsiaTheme="minorEastAsia" w:hint="eastAsia"/>
          <w:b/>
          <w:bCs/>
          <w:iCs/>
          <w:sz w:val="22"/>
        </w:rPr>
        <w:t>.</w:t>
      </w:r>
    </w:p>
    <w:p w14:paraId="7E7D5A40" w14:textId="77777777" w:rsidR="00E418A6" w:rsidRPr="00213C12" w:rsidRDefault="00E418A6" w:rsidP="00E418A6">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29FC3AEB" w14:textId="77777777" w:rsidR="00E418A6" w:rsidRPr="00213C12" w:rsidRDefault="00E418A6" w:rsidP="00E418A6">
      <w:pPr>
        <w:numPr>
          <w:ilvl w:val="2"/>
          <w:numId w:val="9"/>
        </w:numPr>
        <w:spacing w:before="50" w:afterLines="50" w:after="120"/>
        <w:rPr>
          <w:rFonts w:eastAsiaTheme="minorEastAsia"/>
          <w:b/>
          <w:bCs/>
          <w:iCs/>
          <w:color w:val="FF0000"/>
          <w:sz w:val="22"/>
          <w:u w:val="single"/>
          <w:lang w:val="en-US"/>
        </w:rPr>
      </w:pPr>
      <w:r w:rsidRPr="00213C12">
        <w:rPr>
          <w:rFonts w:eastAsiaTheme="minorEastAsia"/>
          <w:b/>
          <w:bCs/>
          <w:iCs/>
          <w:color w:val="FF0000"/>
          <w:sz w:val="22"/>
          <w:u w:val="single"/>
          <w:lang w:val="en-US"/>
        </w:rPr>
        <w:t>Actual TX timing may be shifted due to sync error or post-sync SFO</w:t>
      </w:r>
    </w:p>
    <w:p w14:paraId="4C6D11FA" w14:textId="77777777" w:rsidR="00E418A6" w:rsidRPr="00213C12" w:rsidRDefault="00E418A6" w:rsidP="00E418A6">
      <w:pPr>
        <w:numPr>
          <w:ilvl w:val="1"/>
          <w:numId w:val="9"/>
        </w:numPr>
        <w:spacing w:afterLines="50" w:after="120"/>
        <w:rPr>
          <w:rFonts w:eastAsiaTheme="minorEastAsia"/>
          <w:b/>
          <w:bCs/>
          <w:iCs/>
          <w:sz w:val="22"/>
          <w:lang w:val="en-US"/>
        </w:rPr>
      </w:pPr>
      <w:r w:rsidRPr="00213C12">
        <w:rPr>
          <w:rFonts w:eastAsiaTheme="minorEastAsia"/>
          <w:b/>
          <w:bCs/>
          <w:iCs/>
          <w:sz w:val="22"/>
          <w:lang w:val="en-US"/>
        </w:rPr>
        <w:t>FFS: whether this procedure is defined independently of or defined as a special case of contention-based procedure</w:t>
      </w:r>
    </w:p>
    <w:p w14:paraId="15163E6B"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11655D40" w14:textId="77777777" w:rsidR="00E418A6" w:rsidRPr="00A56EE8" w:rsidRDefault="00E418A6" w:rsidP="00E418A6">
      <w:pPr>
        <w:numPr>
          <w:ilvl w:val="0"/>
          <w:numId w:val="9"/>
        </w:numPr>
        <w:spacing w:before="50" w:afterLines="50" w:after="120"/>
        <w:rPr>
          <w:rFonts w:eastAsiaTheme="minorEastAsia"/>
          <w:b/>
          <w:bCs/>
          <w:iCs/>
          <w:sz w:val="22"/>
          <w:lang w:val="en-US"/>
        </w:rPr>
      </w:pPr>
      <w:r w:rsidRPr="00A56EE8">
        <w:rPr>
          <w:rFonts w:eastAsiaTheme="minorEastAsia"/>
          <w:b/>
          <w:bCs/>
          <w:iCs/>
          <w:sz w:val="22"/>
        </w:rPr>
        <w:t>Support FDM for R2D except for A-IoT paging</w:t>
      </w:r>
      <w:r>
        <w:rPr>
          <w:rFonts w:eastAsiaTheme="minorEastAsia" w:hint="eastAsia"/>
          <w:b/>
          <w:bCs/>
          <w:iCs/>
          <w:sz w:val="22"/>
        </w:rPr>
        <w:t>.</w:t>
      </w:r>
    </w:p>
    <w:p w14:paraId="78B71393" w14:textId="77777777" w:rsidR="00E418A6" w:rsidRPr="00213C12" w:rsidRDefault="00E418A6" w:rsidP="00E418A6">
      <w:pPr>
        <w:numPr>
          <w:ilvl w:val="1"/>
          <w:numId w:val="9"/>
        </w:numPr>
        <w:spacing w:before="50" w:afterLines="50" w:after="120"/>
        <w:rPr>
          <w:rFonts w:eastAsiaTheme="minorEastAsia"/>
          <w:b/>
          <w:bCs/>
          <w:iCs/>
          <w:sz w:val="22"/>
          <w:lang w:val="en-US"/>
        </w:rPr>
      </w:pPr>
      <w:r w:rsidRPr="00A56EE8">
        <w:rPr>
          <w:rFonts w:eastAsiaTheme="minorEastAsia"/>
          <w:b/>
          <w:bCs/>
          <w:iCs/>
          <w:sz w:val="22"/>
          <w:lang w:val="en-US"/>
        </w:rPr>
        <w:t xml:space="preserve">FFS: how to achieve FDM (e.g., when A-IoT Msg1 is FDMed </w:t>
      </w:r>
      <w:r>
        <w:rPr>
          <w:rFonts w:eastAsiaTheme="minorEastAsia" w:hint="eastAsia"/>
          <w:b/>
          <w:bCs/>
          <w:iCs/>
          <w:sz w:val="22"/>
          <w:lang w:val="en-US"/>
        </w:rPr>
        <w:t xml:space="preserve">and frequency f is used for a device, </w:t>
      </w:r>
      <w:r w:rsidRPr="00A56EE8">
        <w:rPr>
          <w:rFonts w:eastAsiaTheme="minorEastAsia"/>
          <w:b/>
          <w:bCs/>
          <w:iCs/>
          <w:sz w:val="22"/>
          <w:lang w:val="en-US"/>
        </w:rPr>
        <w:t>the same freq</w:t>
      </w:r>
      <w:r>
        <w:rPr>
          <w:rFonts w:eastAsiaTheme="minorEastAsia" w:hint="eastAsia"/>
          <w:b/>
          <w:bCs/>
          <w:iCs/>
          <w:sz w:val="22"/>
          <w:lang w:val="en-US"/>
        </w:rPr>
        <w:t xml:space="preserve">uency f </w:t>
      </w:r>
      <w:r w:rsidRPr="00A56EE8">
        <w:rPr>
          <w:rFonts w:eastAsiaTheme="minorEastAsia"/>
          <w:b/>
          <w:bCs/>
          <w:iCs/>
          <w:sz w:val="22"/>
          <w:lang w:val="en-US"/>
        </w:rPr>
        <w:t xml:space="preserve">is used for the subsequent R2D </w:t>
      </w:r>
      <w:r>
        <w:rPr>
          <w:rFonts w:eastAsiaTheme="minorEastAsia" w:hint="eastAsia"/>
          <w:b/>
          <w:bCs/>
          <w:iCs/>
          <w:sz w:val="22"/>
          <w:lang w:val="en-US"/>
        </w:rPr>
        <w:t>transmissions to the device</w:t>
      </w:r>
      <w:r w:rsidRPr="00A56EE8">
        <w:rPr>
          <w:rFonts w:eastAsiaTheme="minorEastAsia"/>
          <w:b/>
          <w:bCs/>
          <w:iCs/>
          <w:sz w:val="22"/>
          <w:lang w:val="en-US"/>
        </w:rPr>
        <w:t>)</w:t>
      </w:r>
    </w:p>
    <w:p w14:paraId="63D2CBC0"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28DF7645" w14:textId="77777777" w:rsidR="00E418A6" w:rsidRPr="00A56EE8" w:rsidRDefault="00E418A6" w:rsidP="00E418A6">
      <w:pPr>
        <w:numPr>
          <w:ilvl w:val="0"/>
          <w:numId w:val="9"/>
        </w:numPr>
        <w:spacing w:before="50" w:afterLines="50" w:after="120"/>
        <w:rPr>
          <w:rFonts w:eastAsiaTheme="minorEastAsia"/>
          <w:b/>
          <w:bCs/>
          <w:iCs/>
          <w:sz w:val="22"/>
          <w:lang w:val="en-US"/>
        </w:rPr>
      </w:pPr>
      <w:r w:rsidRPr="00976237">
        <w:rPr>
          <w:rFonts w:eastAsiaTheme="minorEastAsia"/>
          <w:b/>
          <w:bCs/>
          <w:iCs/>
          <w:sz w:val="22"/>
        </w:rPr>
        <w:t>Define a time window [T</w:t>
      </w:r>
      <w:r w:rsidRPr="00976237">
        <w:rPr>
          <w:rFonts w:eastAsiaTheme="minorEastAsia"/>
          <w:b/>
          <w:bCs/>
          <w:iCs/>
          <w:sz w:val="22"/>
          <w:vertAlign w:val="subscript"/>
        </w:rPr>
        <w:t>D2R_min</w:t>
      </w:r>
      <w:r w:rsidRPr="00976237">
        <w:rPr>
          <w:rFonts w:eastAsiaTheme="minorEastAsia"/>
          <w:b/>
          <w:bCs/>
          <w:iCs/>
          <w:sz w:val="22"/>
        </w:rPr>
        <w:t>, T</w:t>
      </w:r>
      <w:r w:rsidRPr="00976237">
        <w:rPr>
          <w:rFonts w:eastAsiaTheme="minorEastAsia"/>
          <w:b/>
          <w:bCs/>
          <w:iCs/>
          <w:sz w:val="22"/>
          <w:vertAlign w:val="subscript"/>
        </w:rPr>
        <w:t>D2R_max</w:t>
      </w:r>
      <w:r w:rsidRPr="00976237">
        <w:rPr>
          <w:rFonts w:eastAsiaTheme="minorEastAsia"/>
          <w:b/>
          <w:bCs/>
          <w:iCs/>
          <w:sz w:val="22"/>
        </w:rPr>
        <w:t>] to be monitored where R2D corresponding to a D2R message is to be received</w:t>
      </w:r>
      <w:r>
        <w:rPr>
          <w:rFonts w:eastAsiaTheme="minorEastAsia" w:hint="eastAsia"/>
          <w:b/>
          <w:bCs/>
          <w:iCs/>
          <w:sz w:val="22"/>
        </w:rPr>
        <w:t>.</w:t>
      </w:r>
    </w:p>
    <w:p w14:paraId="4B45DE4E"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Pr>
          <w:rFonts w:eastAsiaTheme="minorEastAsia" w:hint="eastAsia"/>
          <w:b/>
          <w:sz w:val="22"/>
          <w:u w:val="single"/>
          <w:lang w:val="en-US"/>
        </w:rPr>
        <w:t>0</w:t>
      </w:r>
    </w:p>
    <w:p w14:paraId="526E44C8" w14:textId="77777777" w:rsidR="00E418A6" w:rsidRDefault="00E418A6" w:rsidP="00E418A6">
      <w:pPr>
        <w:numPr>
          <w:ilvl w:val="0"/>
          <w:numId w:val="9"/>
        </w:numPr>
        <w:spacing w:before="50" w:afterLines="50" w:after="120"/>
        <w:rPr>
          <w:rFonts w:eastAsiaTheme="minorEastAsia"/>
          <w:b/>
          <w:bCs/>
          <w:iCs/>
          <w:sz w:val="22"/>
        </w:rPr>
      </w:pPr>
      <w:r w:rsidRPr="00A95048">
        <w:rPr>
          <w:rFonts w:eastAsiaTheme="minorEastAsia"/>
          <w:b/>
          <w:bCs/>
          <w:iCs/>
          <w:sz w:val="22"/>
        </w:rPr>
        <w:t xml:space="preserve">Clarify </w:t>
      </w:r>
      <w:r>
        <w:rPr>
          <w:rFonts w:eastAsiaTheme="minorEastAsia"/>
          <w:b/>
          <w:bCs/>
          <w:iCs/>
          <w:sz w:val="22"/>
        </w:rPr>
        <w:t xml:space="preserve">the </w:t>
      </w:r>
      <w:r w:rsidRPr="00A95048">
        <w:rPr>
          <w:rFonts w:eastAsiaTheme="minorEastAsia"/>
          <w:b/>
          <w:bCs/>
          <w:iCs/>
          <w:sz w:val="22"/>
        </w:rPr>
        <w:t>max duration of a single PRDCH/PDRCH and definition of transport block for a message with 96 ~ 1000 bits</w:t>
      </w:r>
      <w:r>
        <w:rPr>
          <w:rFonts w:eastAsiaTheme="minorEastAsia"/>
          <w:b/>
          <w:bCs/>
          <w:iCs/>
          <w:sz w:val="22"/>
        </w:rPr>
        <w:t>.</w:t>
      </w:r>
    </w:p>
    <w:p w14:paraId="6B517C74"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30205924" w14:textId="77777777" w:rsidR="00E418A6" w:rsidRDefault="00E418A6" w:rsidP="00E418A6">
      <w:pPr>
        <w:numPr>
          <w:ilvl w:val="0"/>
          <w:numId w:val="9"/>
        </w:numPr>
        <w:spacing w:before="50" w:afterLines="50" w:after="120"/>
        <w:rPr>
          <w:rFonts w:eastAsiaTheme="minorEastAsia"/>
          <w:b/>
          <w:bCs/>
          <w:iCs/>
          <w:sz w:val="22"/>
        </w:rPr>
      </w:pPr>
      <w:r w:rsidRPr="00A95048">
        <w:rPr>
          <w:rFonts w:eastAsiaTheme="minorEastAsia"/>
          <w:b/>
          <w:bCs/>
          <w:iCs/>
          <w:sz w:val="22"/>
        </w:rPr>
        <w:lastRenderedPageBreak/>
        <w:t>A message with 1000 bits is intended for higher layer or application layer</w:t>
      </w:r>
      <w:r>
        <w:rPr>
          <w:rFonts w:eastAsiaTheme="minorEastAsia"/>
          <w:b/>
          <w:bCs/>
          <w:iCs/>
          <w:sz w:val="22"/>
        </w:rPr>
        <w:t xml:space="preserve"> and there is no need to accommodate such a message in a single physical channel.</w:t>
      </w:r>
    </w:p>
    <w:p w14:paraId="3845D6F5"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5</w:t>
      </w:r>
      <w:r>
        <w:rPr>
          <w:rFonts w:eastAsiaTheme="minorEastAsia"/>
          <w:b/>
          <w:sz w:val="22"/>
          <w:u w:val="single"/>
          <w:lang w:val="en-US"/>
        </w:rPr>
        <w:t>:</w:t>
      </w:r>
    </w:p>
    <w:p w14:paraId="6A544BBB" w14:textId="77777777" w:rsidR="00E418A6" w:rsidRDefault="00E418A6" w:rsidP="00E418A6">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3EEA3B78" w14:textId="77777777" w:rsidR="00E418A6" w:rsidRPr="00C62EC3" w:rsidRDefault="00E418A6" w:rsidP="00E418A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Pr>
          <w:rFonts w:eastAsiaTheme="minorEastAsia" w:hint="eastAsia"/>
          <w:b/>
          <w:sz w:val="22"/>
          <w:u w:val="single"/>
          <w:lang w:val="en-US"/>
        </w:rPr>
        <w:t>1</w:t>
      </w:r>
      <w:r w:rsidRPr="00C62EC3">
        <w:rPr>
          <w:rFonts w:eastAsiaTheme="minorEastAsia"/>
          <w:b/>
          <w:sz w:val="22"/>
          <w:u w:val="single"/>
          <w:lang w:val="en-US"/>
        </w:rPr>
        <w:t>:</w:t>
      </w:r>
    </w:p>
    <w:p w14:paraId="3AF85212" w14:textId="77777777" w:rsidR="00E418A6" w:rsidRDefault="00E418A6" w:rsidP="00E418A6">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3715075" w14:textId="77777777" w:rsidR="00E418A6" w:rsidRPr="00D267A4" w:rsidRDefault="00E418A6" w:rsidP="00E418A6">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0D288321" w14:textId="77777777" w:rsidR="00E418A6" w:rsidRPr="00D267A4" w:rsidRDefault="00E418A6" w:rsidP="00E418A6">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663B4EAB" w14:textId="77777777" w:rsidR="00E418A6" w:rsidRPr="00D267A4" w:rsidRDefault="00E418A6" w:rsidP="00E418A6">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0C45F37B" w14:textId="77777777" w:rsidR="00E418A6" w:rsidRPr="00D267A4" w:rsidRDefault="00E418A6" w:rsidP="00E418A6">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729A64BC" w14:textId="77777777" w:rsidR="00E418A6" w:rsidRPr="00D267A4" w:rsidRDefault="00E418A6" w:rsidP="00E418A6">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6BFB41C" w14:textId="77777777" w:rsidR="00F00B30" w:rsidRPr="00E418A6" w:rsidRDefault="00F00B30" w:rsidP="00230A68">
      <w:pPr>
        <w:spacing w:before="50" w:afterLines="50" w:after="120"/>
        <w:jc w:val="both"/>
        <w:rPr>
          <w:rFonts w:eastAsiaTheme="minorEastAsia"/>
          <w:sz w:val="22"/>
          <w:lang w:val="en-US"/>
        </w:rPr>
      </w:pPr>
    </w:p>
    <w:p w14:paraId="4A92934B" w14:textId="77777777" w:rsidR="004B40C7" w:rsidRPr="00D318C4" w:rsidRDefault="004B40C7"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2D37E703" w:rsidR="00F65E4E" w:rsidRPr="00A95048"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4B40C7">
        <w:rPr>
          <w:rFonts w:eastAsiaTheme="minorEastAsia"/>
          <w:sz w:val="22"/>
          <w:szCs w:val="22"/>
          <w:lang w:val="en-US"/>
        </w:rPr>
        <w:tab/>
      </w:r>
      <w:r w:rsidRPr="00034FEC">
        <w:rPr>
          <w:rFonts w:eastAsia="SimSun"/>
          <w:sz w:val="22"/>
          <w:szCs w:val="22"/>
          <w:lang w:val="en-US" w:eastAsia="zh-CN"/>
        </w:rPr>
        <w:t>chair’s notes</w:t>
      </w:r>
    </w:p>
    <w:p w14:paraId="3351969E" w14:textId="76D3F0E4" w:rsidR="00A95048" w:rsidRPr="00034FEC" w:rsidRDefault="00A95048" w:rsidP="00A95048">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7C530B88" w14:textId="54A61C21" w:rsidR="004B40C7" w:rsidRPr="00034FEC" w:rsidRDefault="004B40C7" w:rsidP="004B40C7">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492A3637" w14:textId="3AA30524" w:rsidR="00954F5F" w:rsidRDefault="00954F5F" w:rsidP="00954F5F">
      <w:pPr>
        <w:widowControl w:val="0"/>
        <w:numPr>
          <w:ilvl w:val="0"/>
          <w:numId w:val="4"/>
        </w:numPr>
        <w:spacing w:after="120"/>
        <w:jc w:val="both"/>
        <w:rPr>
          <w:sz w:val="22"/>
          <w:szCs w:val="22"/>
          <w:lang w:val="en-US"/>
        </w:rPr>
      </w:pPr>
      <w:r w:rsidRPr="00AE1D09">
        <w:rPr>
          <w:sz w:val="22"/>
          <w:szCs w:val="22"/>
          <w:lang w:val="en-US"/>
        </w:rPr>
        <w:t>R1-240</w:t>
      </w:r>
      <w:r w:rsidR="00923D90">
        <w:rPr>
          <w:rFonts w:hint="eastAsia"/>
          <w:sz w:val="22"/>
          <w:szCs w:val="22"/>
          <w:lang w:val="en-US"/>
        </w:rPr>
        <w:t>6933</w:t>
      </w:r>
      <w:r w:rsidRPr="00AE1D09">
        <w:rPr>
          <w:sz w:val="22"/>
          <w:szCs w:val="22"/>
          <w:lang w:val="en-US"/>
        </w:rPr>
        <w:tab/>
      </w:r>
      <w:r w:rsidR="00923D90" w:rsidRPr="00923D90">
        <w:rPr>
          <w:sz w:val="22"/>
          <w:szCs w:val="22"/>
          <w:lang w:val="en-US"/>
        </w:rPr>
        <w:t xml:space="preserve">Study on device </w:t>
      </w:r>
      <w:proofErr w:type="spellStart"/>
      <w:r w:rsidR="00923D90" w:rsidRPr="00923D90">
        <w:rPr>
          <w:sz w:val="22"/>
          <w:szCs w:val="22"/>
          <w:lang w:val="en-US"/>
        </w:rPr>
        <w:t>archtectures</w:t>
      </w:r>
      <w:proofErr w:type="spellEnd"/>
      <w:r w:rsidR="00923D90" w:rsidRPr="00923D90">
        <w:rPr>
          <w:sz w:val="22"/>
          <w:szCs w:val="22"/>
          <w:lang w:val="en-US"/>
        </w:rPr>
        <w:t xml:space="preserve"> for Ambient IoT</w:t>
      </w:r>
      <w:r w:rsidRPr="00AE1D09">
        <w:rPr>
          <w:sz w:val="22"/>
          <w:szCs w:val="22"/>
          <w:lang w:val="en-US"/>
        </w:rPr>
        <w:tab/>
        <w:t>NTT DOCOMO, INC.</w:t>
      </w:r>
    </w:p>
    <w:p w14:paraId="2EAB5E5E" w14:textId="2BBB7BD3" w:rsidR="00A95048" w:rsidRDefault="00954F5F" w:rsidP="0075609F">
      <w:pPr>
        <w:widowControl w:val="0"/>
        <w:numPr>
          <w:ilvl w:val="0"/>
          <w:numId w:val="4"/>
        </w:numPr>
        <w:spacing w:after="120"/>
        <w:jc w:val="both"/>
        <w:rPr>
          <w:sz w:val="22"/>
          <w:szCs w:val="22"/>
          <w:lang w:val="en-US"/>
        </w:rPr>
      </w:pPr>
      <w:r w:rsidRPr="00AE1D09">
        <w:rPr>
          <w:sz w:val="22"/>
          <w:szCs w:val="22"/>
          <w:lang w:val="en-US"/>
        </w:rPr>
        <w:t>R1-240</w:t>
      </w:r>
      <w:r w:rsidR="00757804">
        <w:rPr>
          <w:rFonts w:hint="eastAsia"/>
          <w:sz w:val="22"/>
          <w:szCs w:val="22"/>
          <w:lang w:val="en-US"/>
        </w:rPr>
        <w:t>6936</w:t>
      </w:r>
      <w:r w:rsidRPr="00AE1D09">
        <w:rPr>
          <w:sz w:val="22"/>
          <w:szCs w:val="22"/>
          <w:lang w:val="en-US"/>
        </w:rPr>
        <w:tab/>
        <w:t>Study on downlink and uplink channel/signal aspects for Ambient IoT</w:t>
      </w:r>
      <w:r w:rsidRPr="00AE1D09">
        <w:rPr>
          <w:sz w:val="22"/>
          <w:szCs w:val="22"/>
          <w:lang w:val="en-US"/>
        </w:rPr>
        <w:tab/>
        <w:t>NTT DOCOMO, INC.</w:t>
      </w:r>
    </w:p>
    <w:p w14:paraId="01B46FC0" w14:textId="77777777" w:rsidR="00175F2C" w:rsidRDefault="00175F2C" w:rsidP="00175F2C">
      <w:pPr>
        <w:widowControl w:val="0"/>
        <w:spacing w:after="120"/>
        <w:jc w:val="both"/>
        <w:rPr>
          <w:sz w:val="22"/>
          <w:szCs w:val="22"/>
          <w:lang w:val="en-US"/>
        </w:rPr>
      </w:pPr>
    </w:p>
    <w:p w14:paraId="03D4219F" w14:textId="77777777" w:rsidR="00D66AFE" w:rsidRDefault="00D66AFE" w:rsidP="00175F2C">
      <w:pPr>
        <w:widowControl w:val="0"/>
        <w:spacing w:after="120"/>
        <w:jc w:val="both"/>
        <w:rPr>
          <w:sz w:val="22"/>
          <w:szCs w:val="22"/>
          <w:lang w:val="en-US"/>
        </w:rPr>
      </w:pPr>
    </w:p>
    <w:p w14:paraId="6C0D38EC" w14:textId="32A6E335" w:rsidR="00175F2C" w:rsidRPr="00C62EC3" w:rsidRDefault="00175F2C" w:rsidP="00175F2C">
      <w:pPr>
        <w:pStyle w:val="1"/>
        <w:spacing w:after="120"/>
        <w:jc w:val="both"/>
        <w:rPr>
          <w:b/>
          <w:lang w:val="en-US"/>
        </w:rPr>
      </w:pPr>
      <w:r>
        <w:rPr>
          <w:rFonts w:hint="eastAsia"/>
          <w:b/>
          <w:lang w:val="en-US"/>
        </w:rPr>
        <w:t>Agreements</w:t>
      </w:r>
    </w:p>
    <w:p w14:paraId="7F654B78" w14:textId="53B229F4"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p>
    <w:p w14:paraId="29668962"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5DB12F6B" w14:textId="77777777" w:rsidR="00175F2C" w:rsidRPr="00094F73" w:rsidRDefault="00175F2C" w:rsidP="00175F2C">
      <w:pPr>
        <w:snapToGrid w:val="0"/>
        <w:jc w:val="both"/>
        <w:rPr>
          <w:rFonts w:ascii="Times" w:eastAsia="Batang" w:hAnsi="Times"/>
          <w:sz w:val="16"/>
          <w:szCs w:val="16"/>
          <w:lang w:val="en-US" w:eastAsia="x-none"/>
        </w:rPr>
      </w:pPr>
      <w:r w:rsidRPr="00094F73">
        <w:rPr>
          <w:rFonts w:ascii="Times" w:eastAsia="Batang" w:hAnsi="Times" w:hint="eastAsia"/>
          <w:bCs/>
          <w:sz w:val="16"/>
          <w:szCs w:val="16"/>
          <w:lang w:val="en-US" w:eastAsia="en-US"/>
        </w:rPr>
        <w:t>Fro</w:t>
      </w:r>
      <w:r w:rsidRPr="00094F73">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71750C43" w14:textId="77777777" w:rsidR="00175F2C" w:rsidRPr="00094F73" w:rsidRDefault="00175F2C" w:rsidP="00175F2C">
      <w:pPr>
        <w:snapToGrid w:val="0"/>
        <w:jc w:val="both"/>
        <w:rPr>
          <w:rFonts w:ascii="Times" w:eastAsia="Batang" w:hAnsi="Times"/>
          <w:sz w:val="16"/>
          <w:szCs w:val="16"/>
          <w:lang w:val="en-US" w:eastAsia="x-none"/>
        </w:rPr>
      </w:pPr>
    </w:p>
    <w:p w14:paraId="326451DD"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4DA557F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For A-IoT contention-based access procedure, at least slotted-ALOHA based access is studied.</w:t>
      </w:r>
    </w:p>
    <w:p w14:paraId="5B2B650F" w14:textId="77777777" w:rsidR="00175F2C" w:rsidRPr="00094F73" w:rsidRDefault="00175F2C" w:rsidP="00175F2C">
      <w:pPr>
        <w:snapToGrid w:val="0"/>
        <w:jc w:val="both"/>
        <w:rPr>
          <w:rFonts w:ascii="Times" w:eastAsia="Batang" w:hAnsi="Times"/>
          <w:sz w:val="16"/>
          <w:szCs w:val="16"/>
          <w:lang w:val="en-US" w:eastAsia="x-none"/>
        </w:rPr>
      </w:pPr>
    </w:p>
    <w:p w14:paraId="2AD0C63E"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highlight w:val="green"/>
          <w:lang w:val="en-US" w:eastAsia="en-US"/>
        </w:rPr>
        <w:t>Agreement</w:t>
      </w:r>
    </w:p>
    <w:p w14:paraId="2652118A"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lang w:val="en-US" w:eastAsia="en-US"/>
        </w:rPr>
        <w:t>At least the following time domain frame structure is studied for A-IoT R2D</w:t>
      </w:r>
      <w:r w:rsidRPr="00094F73" w:rsidDel="00B30D72">
        <w:rPr>
          <w:rFonts w:eastAsia="Batang"/>
          <w:bCs/>
          <w:sz w:val="16"/>
          <w:szCs w:val="16"/>
          <w:lang w:val="en-US" w:eastAsia="en-US"/>
        </w:rPr>
        <w:t xml:space="preserve"> </w:t>
      </w:r>
      <w:r w:rsidRPr="00094F73">
        <w:rPr>
          <w:rFonts w:eastAsia="Batang"/>
          <w:bCs/>
          <w:sz w:val="16"/>
          <w:szCs w:val="16"/>
          <w:lang w:val="en-US" w:eastAsia="en-US"/>
        </w:rPr>
        <w:t>and D2R transmission.</w:t>
      </w:r>
    </w:p>
    <w:p w14:paraId="3577ACE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For R2D transmission,</w:t>
      </w:r>
    </w:p>
    <w:p w14:paraId="4B301419"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timing acquisition signal (e.g. R2D</w:t>
      </w:r>
      <w:r w:rsidRPr="00094F73" w:rsidDel="00B30D72">
        <w:rPr>
          <w:rFonts w:eastAsia="Batang"/>
          <w:bCs/>
          <w:sz w:val="16"/>
          <w:szCs w:val="16"/>
          <w:lang w:val="en-US" w:eastAsia="en-US"/>
        </w:rPr>
        <w:t xml:space="preserve"> </w:t>
      </w:r>
      <w:r w:rsidRPr="00094F73">
        <w:rPr>
          <w:rFonts w:eastAsia="Batang"/>
          <w:bCs/>
          <w:sz w:val="16"/>
          <w:szCs w:val="16"/>
          <w:lang w:val="en-US" w:eastAsia="en-US"/>
        </w:rPr>
        <w:t>preamble) is included at least for timing acquisition and for indicating the start of the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transmission in time domain.</w:t>
      </w:r>
    </w:p>
    <w:p w14:paraId="0E7FCD3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DengXian"/>
          <w:bCs/>
          <w:sz w:val="16"/>
          <w:szCs w:val="16"/>
          <w:lang w:val="en-US" w:eastAsia="zh-CN"/>
        </w:rPr>
        <w:lastRenderedPageBreak/>
        <w:t xml:space="preserve">For </w:t>
      </w:r>
      <w:r w:rsidRPr="00094F73">
        <w:rPr>
          <w:rFonts w:eastAsia="Batang"/>
          <w:bCs/>
          <w:sz w:val="16"/>
          <w:szCs w:val="16"/>
          <w:lang w:val="en-US" w:eastAsia="en-US"/>
        </w:rPr>
        <w:t>D2R transmission</w:t>
      </w:r>
      <w:r w:rsidRPr="00094F73">
        <w:rPr>
          <w:rFonts w:eastAsia="DengXian"/>
          <w:bCs/>
          <w:sz w:val="16"/>
          <w:szCs w:val="16"/>
          <w:lang w:val="en-US" w:eastAsia="zh-CN"/>
        </w:rPr>
        <w:t>,</w:t>
      </w:r>
    </w:p>
    <w:p w14:paraId="57EF7690"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D2R timing acquisition signal (e.g. D2R preamble) is included at least for timing acquisition and for indicating the start of the D2R transmission in time domain.</w:t>
      </w:r>
    </w:p>
    <w:p w14:paraId="18A4612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FFS other necessary component(s), e.g. midamble, postamble, periodic sync signal, control fields, guard period</w:t>
      </w:r>
    </w:p>
    <w:p w14:paraId="752F21A0" w14:textId="77777777" w:rsidR="00175F2C" w:rsidRPr="00094F73" w:rsidRDefault="00175F2C" w:rsidP="00175F2C">
      <w:pPr>
        <w:snapToGrid w:val="0"/>
        <w:jc w:val="both"/>
        <w:rPr>
          <w:rFonts w:ascii="Times" w:eastAsia="Batang" w:hAnsi="Times"/>
          <w:sz w:val="16"/>
          <w:szCs w:val="16"/>
          <w:lang w:val="en-US" w:eastAsia="x-none"/>
        </w:rPr>
      </w:pPr>
    </w:p>
    <w:p w14:paraId="2C29F3E2"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highlight w:val="green"/>
          <w:lang w:eastAsia="zh-CN"/>
        </w:rPr>
        <w:t>Agreement</w:t>
      </w:r>
    </w:p>
    <w:p w14:paraId="607DE936"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lang w:eastAsia="zh-CN"/>
        </w:rPr>
        <w:t xml:space="preserve">For further discussion, the following terminologies are used for A-IoT for studying </w:t>
      </w:r>
      <w:r w:rsidRPr="00094F73">
        <w:rPr>
          <w:rFonts w:eastAsia="Batang"/>
          <w:bCs/>
          <w:sz w:val="16"/>
          <w:szCs w:val="16"/>
          <w:lang w:eastAsia="en-US"/>
        </w:rPr>
        <w:t>processing time aspects</w:t>
      </w:r>
      <w:r w:rsidRPr="00094F73">
        <w:rPr>
          <w:rFonts w:ascii="Times" w:eastAsia="Batang" w:hAnsi="Times"/>
          <w:sz w:val="16"/>
          <w:szCs w:val="16"/>
          <w:lang w:eastAsia="zh-CN"/>
        </w:rPr>
        <w:t>:</w:t>
      </w:r>
    </w:p>
    <w:p w14:paraId="59689ABA"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R2D_min</w:t>
      </w:r>
      <w:r w:rsidRPr="00094F73">
        <w:rPr>
          <w:rFonts w:eastAsia="Batang"/>
          <w:bCs/>
          <w:sz w:val="16"/>
          <w:szCs w:val="16"/>
          <w:lang w:eastAsia="en-US"/>
        </w:rPr>
        <w:t xml:space="preserve">: Minimum Time between a R2D transmission and the corresponding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following it. </w:t>
      </w:r>
    </w:p>
    <w:p w14:paraId="1D04B0CE"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w:t>
      </w:r>
      <w:r w:rsidRPr="00094F73">
        <w:rPr>
          <w:rFonts w:eastAsia="Batang" w:hint="eastAsia"/>
          <w:bCs/>
          <w:sz w:val="16"/>
          <w:szCs w:val="16"/>
          <w:vertAlign w:val="subscript"/>
          <w:lang w:eastAsia="en-US"/>
        </w:rPr>
        <w:t>R</w:t>
      </w:r>
      <w:r w:rsidRPr="00094F73">
        <w:rPr>
          <w:rFonts w:eastAsia="Batang"/>
          <w:bCs/>
          <w:sz w:val="16"/>
          <w:szCs w:val="16"/>
          <w:vertAlign w:val="subscript"/>
          <w:lang w:eastAsia="en-US"/>
        </w:rPr>
        <w:t>_min</w:t>
      </w:r>
      <w:r w:rsidRPr="00094F73">
        <w:rPr>
          <w:rFonts w:ascii="DengXian" w:eastAsia="DengXian" w:hAnsi="DengXian" w:hint="eastAsia"/>
          <w:bCs/>
          <w:sz w:val="16"/>
          <w:szCs w:val="16"/>
          <w:lang w:eastAsia="zh-CN"/>
        </w:rPr>
        <w:t>:</w:t>
      </w:r>
      <w:r w:rsidRPr="00094F73">
        <w:rPr>
          <w:rFonts w:ascii="DengXian" w:eastAsia="DengXian" w:hAnsi="DengXian"/>
          <w:bCs/>
          <w:sz w:val="16"/>
          <w:szCs w:val="16"/>
          <w:lang w:eastAsia="zh-CN"/>
        </w:rPr>
        <w:t xml:space="preserve"> </w:t>
      </w:r>
      <w:r w:rsidRPr="00094F73">
        <w:rPr>
          <w:rFonts w:eastAsia="Batang"/>
          <w:bCs/>
          <w:sz w:val="16"/>
          <w:szCs w:val="16"/>
          <w:lang w:eastAsia="en-US"/>
        </w:rPr>
        <w:t xml:space="preserve">Minimum Time between a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and the corresponding R2D transmission following it.</w:t>
      </w:r>
    </w:p>
    <w:p w14:paraId="57FFA38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R2D_R2D_min</w:t>
      </w:r>
      <w:r w:rsidRPr="00094F73">
        <w:rPr>
          <w:rFonts w:eastAsia="Batang"/>
          <w:bCs/>
          <w:sz w:val="16"/>
          <w:szCs w:val="16"/>
          <w:lang w:eastAsia="en-US"/>
        </w:rPr>
        <w:t xml:space="preserve">: Minimum Time between two different consecutive </w:t>
      </w:r>
      <w:r w:rsidRPr="00094F73">
        <w:rPr>
          <w:rFonts w:eastAsia="Batang" w:hint="eastAsia"/>
          <w:bCs/>
          <w:sz w:val="16"/>
          <w:szCs w:val="16"/>
          <w:lang w:eastAsia="en-US"/>
        </w:rPr>
        <w:t>R</w:t>
      </w:r>
      <w:r w:rsidRPr="00094F73">
        <w:rPr>
          <w:rFonts w:eastAsia="Batang"/>
          <w:bCs/>
          <w:sz w:val="16"/>
          <w:szCs w:val="16"/>
          <w:lang w:eastAsia="en-US"/>
        </w:rPr>
        <w:t>2</w:t>
      </w:r>
      <w:r w:rsidRPr="00094F73">
        <w:rPr>
          <w:rFonts w:eastAsia="Batang" w:hint="eastAsia"/>
          <w:bCs/>
          <w:sz w:val="16"/>
          <w:szCs w:val="16"/>
          <w:lang w:eastAsia="en-US"/>
        </w:rPr>
        <w:t>D</w:t>
      </w:r>
      <w:r w:rsidRPr="00094F73">
        <w:rPr>
          <w:rFonts w:eastAsia="Batang"/>
          <w:bCs/>
          <w:sz w:val="16"/>
          <w:szCs w:val="16"/>
          <w:lang w:eastAsia="en-US"/>
        </w:rPr>
        <w:t xml:space="preserve"> transmissions to the same A-IoT device. </w:t>
      </w:r>
    </w:p>
    <w:p w14:paraId="05306F7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D2R_D2R_min</w:t>
      </w:r>
      <w:r w:rsidRPr="00094F73">
        <w:rPr>
          <w:rFonts w:eastAsia="Batang"/>
          <w:bCs/>
          <w:sz w:val="16"/>
          <w:szCs w:val="16"/>
          <w:lang w:eastAsia="en-US"/>
        </w:rPr>
        <w:t>: Minimum Time between two different consecutive D2R transmissions from the same A-IoT device.</w:t>
      </w:r>
    </w:p>
    <w:p w14:paraId="2E302B40"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bCs/>
          <w:sz w:val="16"/>
          <w:szCs w:val="16"/>
          <w:lang w:eastAsia="zh-CN"/>
        </w:rPr>
        <w:t xml:space="preserve">The study should consider </w:t>
      </w:r>
      <w:r w:rsidRPr="00094F73">
        <w:rPr>
          <w:rFonts w:eastAsia="Batang"/>
          <w:sz w:val="16"/>
          <w:szCs w:val="16"/>
          <w:lang w:eastAsia="zh-CN"/>
        </w:rPr>
        <w:t>at least following aspects</w:t>
      </w:r>
      <w:r w:rsidRPr="00094F73">
        <w:rPr>
          <w:rFonts w:eastAsia="DengXian"/>
          <w:bCs/>
          <w:sz w:val="16"/>
          <w:szCs w:val="16"/>
          <w:lang w:eastAsia="zh-CN"/>
        </w:rPr>
        <w:t xml:space="preserve"> </w:t>
      </w:r>
    </w:p>
    <w:p w14:paraId="08F810FE"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Implementation restrictions for the existing BS/UE</w:t>
      </w:r>
    </w:p>
    <w:p w14:paraId="2FB0927A"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hint="eastAsia"/>
          <w:bCs/>
          <w:sz w:val="16"/>
          <w:szCs w:val="16"/>
          <w:lang w:val="en-US" w:eastAsia="en-US"/>
        </w:rPr>
        <w:t>[</w:t>
      </w:r>
      <w:r w:rsidRPr="00094F73">
        <w:rPr>
          <w:rFonts w:eastAsia="Batang"/>
          <w:bCs/>
          <w:sz w:val="16"/>
          <w:szCs w:val="16"/>
          <w:lang w:val="en-US" w:eastAsia="en-US"/>
        </w:rPr>
        <w:t>Processing time is common or different for different A-IoT devices]</w:t>
      </w:r>
    </w:p>
    <w:p w14:paraId="23F0209F"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[Processing time for different traffic types</w:t>
      </w:r>
      <w:r w:rsidRPr="00094F73">
        <w:rPr>
          <w:rFonts w:eastAsia="Batang" w:hint="eastAsia"/>
          <w:bCs/>
          <w:sz w:val="16"/>
          <w:szCs w:val="16"/>
          <w:lang w:val="en-US" w:eastAsia="en-US"/>
        </w:rPr>
        <w:t>/</w:t>
      </w:r>
      <w:r w:rsidRPr="00094F73">
        <w:rPr>
          <w:rFonts w:eastAsia="Batang"/>
          <w:bCs/>
          <w:sz w:val="16"/>
          <w:szCs w:val="16"/>
          <w:lang w:val="en-US" w:eastAsia="en-US"/>
        </w:rPr>
        <w:t xml:space="preserve">command types (e.g. DT or DO-DTT) and/or different use case (e.g., Inventory or Command)] </w:t>
      </w:r>
    </w:p>
    <w:p w14:paraId="4E20467B"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hint="eastAsia"/>
          <w:bCs/>
          <w:sz w:val="16"/>
          <w:szCs w:val="16"/>
          <w:lang w:eastAsia="zh-CN"/>
        </w:rPr>
        <w:t>F</w:t>
      </w:r>
      <w:r w:rsidRPr="00094F73">
        <w:rPr>
          <w:rFonts w:eastAsia="DengXian"/>
          <w:bCs/>
          <w:sz w:val="16"/>
          <w:szCs w:val="16"/>
          <w:lang w:eastAsia="zh-CN"/>
        </w:rPr>
        <w:t>FS other timing aspects</w:t>
      </w:r>
    </w:p>
    <w:p w14:paraId="473CCAE7" w14:textId="77777777" w:rsidR="00175F2C" w:rsidRDefault="00175F2C" w:rsidP="00175F2C">
      <w:pPr>
        <w:snapToGrid w:val="0"/>
        <w:jc w:val="both"/>
        <w:rPr>
          <w:rFonts w:eastAsiaTheme="minorEastAsia"/>
          <w:bCs/>
          <w:sz w:val="16"/>
          <w:szCs w:val="16"/>
        </w:rPr>
      </w:pPr>
    </w:p>
    <w:p w14:paraId="7EDFF8BF" w14:textId="4EBE3D75"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r>
        <w:rPr>
          <w:rFonts w:hint="eastAsia"/>
          <w:sz w:val="22"/>
          <w:szCs w:val="22"/>
          <w:u w:val="single"/>
        </w:rPr>
        <w:t>bis</w:t>
      </w:r>
    </w:p>
    <w:p w14:paraId="0240E12E"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highlight w:val="green"/>
          <w:lang w:val="en-US" w:eastAsia="x-none"/>
        </w:rPr>
        <w:t>Agreement</w:t>
      </w:r>
    </w:p>
    <w:p w14:paraId="0E0B4C59"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lang w:val="en-US" w:eastAsia="x-none"/>
        </w:rPr>
        <w:t>For R2D transmission, if OFDM-based waveform is used, the start of R2D transmission from reader perspective is assumed to be aligned with the boundary of an NR OFDM symbol (including the CP) for in-band/guard-band operation.</w:t>
      </w:r>
    </w:p>
    <w:p w14:paraId="627CB35F" w14:textId="77777777" w:rsidR="00175F2C" w:rsidRPr="00094F73" w:rsidRDefault="00175F2C" w:rsidP="00175F2C">
      <w:pPr>
        <w:snapToGrid w:val="0"/>
        <w:jc w:val="both"/>
        <w:rPr>
          <w:rFonts w:eastAsia="Batang"/>
          <w:bCs/>
          <w:sz w:val="16"/>
          <w:szCs w:val="16"/>
          <w:lang w:eastAsia="en-US"/>
        </w:rPr>
      </w:pPr>
    </w:p>
    <w:p w14:paraId="64FA277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C8E5E8"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To determine or derive the end of PRDCH transmission, study at least following options:  </w:t>
      </w:r>
    </w:p>
    <w:p w14:paraId="1528E1C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R2D postamble immediately follows the PRDCH to indicate the end of the PRDCH.       </w:t>
      </w:r>
    </w:p>
    <w:p w14:paraId="5C6A69B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R2D control information.</w:t>
      </w:r>
    </w:p>
    <w:p w14:paraId="79670DFC" w14:textId="77777777" w:rsidR="00175F2C" w:rsidRPr="00094F73" w:rsidRDefault="00175F2C" w:rsidP="00175F2C">
      <w:pPr>
        <w:widowControl w:val="0"/>
        <w:tabs>
          <w:tab w:val="left" w:pos="360"/>
        </w:tabs>
        <w:snapToGrid w:val="0"/>
        <w:jc w:val="both"/>
        <w:rPr>
          <w:rFonts w:ascii="Times" w:eastAsia="Batang" w:hAnsi="Times"/>
          <w:b/>
          <w:bCs/>
          <w:sz w:val="16"/>
          <w:szCs w:val="16"/>
          <w:lang w:val="en-US" w:eastAsia="en-US"/>
        </w:rPr>
      </w:pPr>
    </w:p>
    <w:p w14:paraId="019081B3"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1FCC5AF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For the reader to acquire the end of PDRCH transmission, study at least following options:  </w:t>
      </w:r>
    </w:p>
    <w:p w14:paraId="7DCA6C47"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1: D2R postamble immediately follows the PDRCH</w:t>
      </w:r>
    </w:p>
    <w:p w14:paraId="59A8CE20"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control information</w:t>
      </w:r>
    </w:p>
    <w:p w14:paraId="3BF87A44" w14:textId="77777777" w:rsidR="00175F2C" w:rsidRPr="00094F73" w:rsidRDefault="00175F2C" w:rsidP="00175F2C">
      <w:pPr>
        <w:snapToGrid w:val="0"/>
        <w:jc w:val="both"/>
        <w:rPr>
          <w:rFonts w:eastAsia="Batang"/>
          <w:bCs/>
          <w:sz w:val="16"/>
          <w:szCs w:val="16"/>
          <w:lang w:eastAsia="en-US"/>
        </w:rPr>
      </w:pPr>
    </w:p>
    <w:p w14:paraId="467757F9"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76BA0E" w14:textId="77777777" w:rsidR="00175F2C" w:rsidRPr="00094F73" w:rsidRDefault="00175F2C" w:rsidP="00175F2C">
      <w:pPr>
        <w:snapToGrid w:val="0"/>
        <w:jc w:val="both"/>
        <w:rPr>
          <w:rFonts w:ascii="Times" w:eastAsia="SimSun" w:hAnsi="Times"/>
          <w:bCs/>
          <w:sz w:val="16"/>
          <w:szCs w:val="16"/>
          <w:lang w:eastAsia="en-US"/>
        </w:rPr>
      </w:pPr>
      <w:r w:rsidRPr="00094F73">
        <w:rPr>
          <w:rFonts w:ascii="Times" w:eastAsia="SimSun" w:hAnsi="Times"/>
          <w:bCs/>
          <w:sz w:val="16"/>
          <w:szCs w:val="16"/>
          <w:lang w:eastAsia="en-US"/>
        </w:rPr>
        <w:t xml:space="preserve">For D2R transmission, study the necessity of midamble at least for the purpose of performing timing/frequency tracking or channel estimation or interference estimation, considering at least the following: </w:t>
      </w:r>
    </w:p>
    <w:p w14:paraId="44CC99AE"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Modulation and Coding schemes, e.g., data modulation, line/channel coding </w:t>
      </w:r>
    </w:p>
    <w:p w14:paraId="783085F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R</w:t>
      </w:r>
      <w:r w:rsidRPr="00094F73">
        <w:rPr>
          <w:rFonts w:ascii="Times" w:eastAsia="Batang" w:hAnsi="Times"/>
          <w:sz w:val="16"/>
          <w:szCs w:val="16"/>
          <w:lang w:eastAsia="en-US"/>
        </w:rPr>
        <w:t>eceiving methods, e.g., coherent or non-coherent</w:t>
      </w:r>
    </w:p>
    <w:p w14:paraId="788F77A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D2R transmission length/packet size</w:t>
      </w:r>
    </w:p>
    <w:p w14:paraId="32EEC48C"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M</w:t>
      </w:r>
      <w:r w:rsidRPr="00094F73">
        <w:rPr>
          <w:rFonts w:ascii="Times" w:eastAsia="Batang" w:hAnsi="Times"/>
          <w:sz w:val="16"/>
          <w:szCs w:val="16"/>
          <w:lang w:eastAsia="en-US"/>
        </w:rPr>
        <w:t>idamble overhead</w:t>
      </w:r>
    </w:p>
    <w:p w14:paraId="0CF6F83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T</w:t>
      </w:r>
      <w:r w:rsidRPr="00094F73">
        <w:rPr>
          <w:rFonts w:ascii="Times" w:eastAsia="Batang" w:hAnsi="Times"/>
          <w:sz w:val="16"/>
          <w:szCs w:val="16"/>
          <w:lang w:eastAsia="en-US"/>
        </w:rPr>
        <w:t>iming/frequency accuracy</w:t>
      </w:r>
    </w:p>
    <w:p w14:paraId="799D2926"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Phase accuracy</w:t>
      </w:r>
    </w:p>
    <w:p w14:paraId="1D408879" w14:textId="77777777" w:rsidR="00175F2C" w:rsidRPr="00094F73" w:rsidRDefault="00175F2C" w:rsidP="00175F2C">
      <w:pPr>
        <w:snapToGrid w:val="0"/>
        <w:jc w:val="both"/>
        <w:rPr>
          <w:rFonts w:eastAsia="Batang"/>
          <w:bCs/>
          <w:sz w:val="16"/>
          <w:szCs w:val="16"/>
          <w:lang w:eastAsia="en-US"/>
        </w:rPr>
      </w:pPr>
    </w:p>
    <w:p w14:paraId="4FC0529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202C388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RAN1 study the R2D transmission without midamble as the baseline if Manchester encoding is used.</w:t>
      </w:r>
    </w:p>
    <w:p w14:paraId="5B81613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FFS the necessity for the R2D transmission with midamble if PIE is used. </w:t>
      </w:r>
    </w:p>
    <w:p w14:paraId="4F9D9DF6" w14:textId="77777777" w:rsidR="00175F2C" w:rsidRDefault="00175F2C" w:rsidP="00175F2C">
      <w:pPr>
        <w:widowControl w:val="0"/>
        <w:spacing w:after="120"/>
        <w:jc w:val="both"/>
        <w:rPr>
          <w:sz w:val="22"/>
          <w:szCs w:val="22"/>
        </w:rPr>
      </w:pPr>
    </w:p>
    <w:p w14:paraId="0051BE5D" w14:textId="0A4D2A76" w:rsidR="00175F2C" w:rsidRPr="00175F2C" w:rsidRDefault="00175F2C" w:rsidP="00175F2C">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7</w:t>
      </w:r>
    </w:p>
    <w:p w14:paraId="45E58A95"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20247BB" w14:textId="77777777" w:rsidR="00175F2C" w:rsidRPr="00175F2C" w:rsidRDefault="00175F2C" w:rsidP="00175F2C">
      <w:pPr>
        <w:snapToGrid w:val="0"/>
        <w:rPr>
          <w:rFonts w:eastAsia="Batang"/>
          <w:iCs/>
          <w:sz w:val="16"/>
          <w:szCs w:val="16"/>
          <w:lang w:val="en-US" w:eastAsia="x-none"/>
        </w:rPr>
      </w:pPr>
      <w:r w:rsidRPr="00175F2C">
        <w:rPr>
          <w:rFonts w:eastAsia="DengXian"/>
          <w:bCs/>
          <w:sz w:val="16"/>
          <w:szCs w:val="16"/>
          <w:lang w:eastAsia="zh-CN"/>
        </w:rPr>
        <w:t>Study whether/how an A-IoT device can count the time with sufficient accuracy (with a certain timing error due to SFO) at least for the purposes related to TDM(A) (if needed), and if so for how long after receiving an R2D transmission.</w:t>
      </w:r>
    </w:p>
    <w:p w14:paraId="7C867CFD" w14:textId="77777777" w:rsidR="00175F2C" w:rsidRPr="00175F2C" w:rsidRDefault="00175F2C" w:rsidP="00175F2C">
      <w:pPr>
        <w:snapToGrid w:val="0"/>
        <w:rPr>
          <w:rFonts w:eastAsia="Batang"/>
          <w:iCs/>
          <w:sz w:val="16"/>
          <w:szCs w:val="16"/>
          <w:lang w:val="en-US" w:eastAsia="x-none"/>
        </w:rPr>
      </w:pPr>
    </w:p>
    <w:p w14:paraId="4E75EE9E"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D501538" w14:textId="77777777" w:rsidR="00175F2C" w:rsidRPr="00175F2C" w:rsidRDefault="00175F2C" w:rsidP="00175F2C">
      <w:pPr>
        <w:adjustRightInd w:val="0"/>
        <w:snapToGrid w:val="0"/>
        <w:rPr>
          <w:rFonts w:ascii="Times" w:eastAsia="Batang" w:hAnsi="Times"/>
          <w:sz w:val="16"/>
          <w:szCs w:val="21"/>
          <w:lang w:eastAsia="zh-CN"/>
        </w:rPr>
      </w:pPr>
      <w:r w:rsidRPr="00175F2C">
        <w:rPr>
          <w:rFonts w:ascii="Times" w:eastAsia="Batang" w:hAnsi="Times"/>
          <w:sz w:val="16"/>
          <w:szCs w:val="21"/>
          <w:lang w:eastAsia="zh-CN"/>
        </w:rPr>
        <w:t>Scheduling information of PDRCH transmission is provided by a corresponding PRDCH.</w:t>
      </w:r>
    </w:p>
    <w:p w14:paraId="244AB573" w14:textId="77777777" w:rsidR="00175F2C" w:rsidRPr="00175F2C" w:rsidRDefault="00175F2C" w:rsidP="00175F2C">
      <w:pPr>
        <w:snapToGrid w:val="0"/>
        <w:rPr>
          <w:rFonts w:ascii="Times" w:eastAsia="Batang" w:hAnsi="Times"/>
          <w:iCs/>
          <w:sz w:val="16"/>
          <w:szCs w:val="21"/>
          <w:lang w:val="en-US" w:eastAsia="x-none"/>
        </w:rPr>
      </w:pPr>
    </w:p>
    <w:p w14:paraId="6E78601A" w14:textId="77777777" w:rsidR="00175F2C" w:rsidRPr="00175F2C" w:rsidRDefault="00175F2C" w:rsidP="00175F2C">
      <w:pPr>
        <w:snapToGrid w:val="0"/>
        <w:rPr>
          <w:rFonts w:eastAsia="Batang"/>
          <w:b/>
          <w:iCs/>
          <w:sz w:val="16"/>
          <w:szCs w:val="16"/>
          <w:lang w:val="en-US" w:eastAsia="x-none"/>
        </w:rPr>
      </w:pPr>
      <w:r w:rsidRPr="00175F2C">
        <w:rPr>
          <w:rFonts w:eastAsia="Batang"/>
          <w:b/>
          <w:iCs/>
          <w:sz w:val="16"/>
          <w:szCs w:val="16"/>
          <w:lang w:val="en-US" w:eastAsia="x-none"/>
        </w:rPr>
        <w:t>Conclusion</w:t>
      </w:r>
    </w:p>
    <w:p w14:paraId="1B0BB970" w14:textId="77777777" w:rsidR="00175F2C" w:rsidRPr="00175F2C" w:rsidRDefault="00175F2C" w:rsidP="00175F2C">
      <w:pPr>
        <w:snapToGrid w:val="0"/>
        <w:rPr>
          <w:rFonts w:eastAsia="Batang"/>
          <w:iCs/>
          <w:sz w:val="16"/>
          <w:szCs w:val="16"/>
          <w:lang w:val="en-US" w:eastAsia="x-none"/>
        </w:rPr>
      </w:pPr>
      <w:r w:rsidRPr="00175F2C">
        <w:rPr>
          <w:rFonts w:eastAsia="Batang"/>
          <w:iCs/>
          <w:sz w:val="16"/>
          <w:szCs w:val="16"/>
          <w:lang w:val="en-US" w:eastAsia="x-none"/>
        </w:rPr>
        <w:t xml:space="preserve">RAN1 discussion related to the potential impact of </w:t>
      </w:r>
      <w:r w:rsidRPr="00175F2C">
        <w:rPr>
          <w:rFonts w:eastAsia="Batang"/>
          <w:bCs/>
          <w:sz w:val="16"/>
          <w:szCs w:val="16"/>
          <w:lang w:eastAsia="en-US"/>
        </w:rPr>
        <w:t>device unavailability due to charging by energy harvesting will occur in agenda item 9.4.2.2.</w:t>
      </w:r>
    </w:p>
    <w:p w14:paraId="2BD5B80F" w14:textId="77777777" w:rsidR="00175F2C" w:rsidRPr="00175F2C" w:rsidRDefault="00175F2C" w:rsidP="00175F2C">
      <w:pPr>
        <w:snapToGrid w:val="0"/>
        <w:rPr>
          <w:rFonts w:eastAsia="Batang"/>
          <w:iCs/>
          <w:sz w:val="16"/>
          <w:szCs w:val="16"/>
          <w:lang w:val="en-US" w:eastAsia="x-none"/>
        </w:rPr>
      </w:pPr>
    </w:p>
    <w:p w14:paraId="4102DE08" w14:textId="77777777" w:rsidR="00175F2C" w:rsidRPr="00175F2C" w:rsidRDefault="00175F2C" w:rsidP="00175F2C">
      <w:pPr>
        <w:adjustRightInd w:val="0"/>
        <w:snapToGrid w:val="0"/>
        <w:rPr>
          <w:rFonts w:eastAsia="Batang"/>
          <w:bCs/>
          <w:sz w:val="16"/>
          <w:szCs w:val="16"/>
          <w:lang w:val="en-US" w:eastAsia="en-US"/>
        </w:rPr>
      </w:pPr>
      <w:r w:rsidRPr="00175F2C">
        <w:rPr>
          <w:rFonts w:eastAsia="Batang"/>
          <w:bCs/>
          <w:sz w:val="16"/>
          <w:szCs w:val="16"/>
          <w:highlight w:val="green"/>
          <w:lang w:val="en-US" w:eastAsia="en-US"/>
        </w:rPr>
        <w:t>Agreement</w:t>
      </w:r>
    </w:p>
    <w:p w14:paraId="260CB6CB" w14:textId="77777777" w:rsidR="00175F2C" w:rsidRPr="00175F2C" w:rsidRDefault="00175F2C" w:rsidP="00175F2C">
      <w:pPr>
        <w:adjustRightInd w:val="0"/>
        <w:snapToGrid w:val="0"/>
        <w:rPr>
          <w:rFonts w:eastAsia="Batang"/>
          <w:bCs/>
          <w:sz w:val="16"/>
          <w:szCs w:val="16"/>
          <w:lang w:val="en-US" w:eastAsia="en-US"/>
        </w:rPr>
      </w:pPr>
      <w:r w:rsidRPr="00175F2C">
        <w:rPr>
          <w:rFonts w:eastAsia="SimSun"/>
          <w:bCs/>
          <w:sz w:val="16"/>
          <w:szCs w:val="16"/>
          <w:lang w:eastAsia="en-US"/>
        </w:rPr>
        <w:t>Study the following options for the time interval between a R2D transmission and the corresponding D2R transmission</w:t>
      </w:r>
      <w:r w:rsidRPr="00175F2C">
        <w:rPr>
          <w:rFonts w:eastAsia="Batang"/>
          <w:bCs/>
          <w:sz w:val="16"/>
          <w:szCs w:val="16"/>
          <w:lang w:eastAsia="en-US"/>
        </w:rPr>
        <w:t xml:space="preserve"> following it:</w:t>
      </w:r>
    </w:p>
    <w:p w14:paraId="50CD5413"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1: </w:t>
      </w:r>
      <w:r w:rsidRPr="00175F2C">
        <w:rPr>
          <w:rFonts w:eastAsia="Batang"/>
          <w:bCs/>
          <w:sz w:val="16"/>
          <w:szCs w:val="16"/>
          <w:lang w:eastAsia="en-US"/>
        </w:rPr>
        <w:t>Define a maximum time T</w:t>
      </w:r>
      <w:r w:rsidRPr="00175F2C">
        <w:rPr>
          <w:rFonts w:eastAsia="Batang"/>
          <w:bCs/>
          <w:sz w:val="16"/>
          <w:szCs w:val="16"/>
          <w:vertAlign w:val="subscript"/>
          <w:lang w:eastAsia="en-US"/>
        </w:rPr>
        <w:t>R2D_max</w:t>
      </w:r>
      <w:r w:rsidRPr="00175F2C">
        <w:rPr>
          <w:rFonts w:eastAsia="Batang"/>
          <w:bCs/>
          <w:sz w:val="16"/>
          <w:szCs w:val="16"/>
          <w:lang w:eastAsia="en-US"/>
        </w:rPr>
        <w:t xml:space="preserve"> between a R2D transmission and the corresponding D2R transmission following it, so that the device transmits </w:t>
      </w:r>
      <w:r w:rsidRPr="00175F2C">
        <w:rPr>
          <w:rFonts w:eastAsia="Microsoft YaHei UI"/>
          <w:bCs/>
          <w:sz w:val="16"/>
          <w:szCs w:val="16"/>
          <w:lang w:eastAsia="x-none"/>
        </w:rPr>
        <w:t>D2R transmission within [</w:t>
      </w:r>
      <w:r w:rsidRPr="00175F2C">
        <w:rPr>
          <w:rFonts w:eastAsia="Batang"/>
          <w:bCs/>
          <w:sz w:val="16"/>
          <w:szCs w:val="16"/>
          <w:lang w:eastAsia="en-US"/>
        </w:rPr>
        <w:t>T</w:t>
      </w:r>
      <w:r w:rsidRPr="00175F2C">
        <w:rPr>
          <w:rFonts w:eastAsia="Batang"/>
          <w:bCs/>
          <w:sz w:val="16"/>
          <w:szCs w:val="16"/>
          <w:vertAlign w:val="subscript"/>
          <w:lang w:eastAsia="en-US"/>
        </w:rPr>
        <w:t>R2D_min</w:t>
      </w:r>
      <w:r w:rsidRPr="00175F2C">
        <w:rPr>
          <w:rFonts w:eastAsia="Batang"/>
          <w:bCs/>
          <w:sz w:val="16"/>
          <w:szCs w:val="16"/>
          <w:lang w:eastAsia="en-US"/>
        </w:rPr>
        <w:t>, T</w:t>
      </w:r>
      <w:r w:rsidRPr="00175F2C">
        <w:rPr>
          <w:rFonts w:eastAsia="Batang"/>
          <w:bCs/>
          <w:sz w:val="16"/>
          <w:szCs w:val="16"/>
          <w:vertAlign w:val="subscript"/>
          <w:lang w:eastAsia="en-US"/>
        </w:rPr>
        <w:t>R2D_max</w:t>
      </w:r>
      <w:r w:rsidRPr="00175F2C">
        <w:rPr>
          <w:rFonts w:eastAsia="Microsoft YaHei UI"/>
          <w:bCs/>
          <w:sz w:val="16"/>
          <w:szCs w:val="16"/>
          <w:lang w:eastAsia="x-none"/>
        </w:rPr>
        <w:t>]</w:t>
      </w:r>
      <w:r w:rsidRPr="00175F2C">
        <w:rPr>
          <w:rFonts w:eastAsia="Batang"/>
          <w:bCs/>
          <w:sz w:val="16"/>
          <w:szCs w:val="16"/>
          <w:lang w:eastAsia="en-US"/>
        </w:rPr>
        <w:t>.</w:t>
      </w:r>
    </w:p>
    <w:p w14:paraId="701F3DEF" w14:textId="77777777" w:rsidR="00175F2C" w:rsidRPr="00175F2C" w:rsidRDefault="00175F2C" w:rsidP="00175F2C">
      <w:pPr>
        <w:numPr>
          <w:ilvl w:val="1"/>
          <w:numId w:val="23"/>
        </w:numPr>
        <w:adjustRightInd w:val="0"/>
        <w:snapToGrid w:val="0"/>
        <w:ind w:left="840"/>
        <w:contextualSpacing/>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is common or different for different A-IoT devices</w:t>
      </w:r>
    </w:p>
    <w:p w14:paraId="7997DC47"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for different traffic types/command types (e.g. DT or DO-DTT) and/or different use case (e.g., Inventory or Command)</w:t>
      </w:r>
    </w:p>
    <w:p w14:paraId="51EA83B5"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2: </w:t>
      </w:r>
      <w:r w:rsidRPr="00175F2C">
        <w:rPr>
          <w:rFonts w:eastAsia="Batang"/>
          <w:bCs/>
          <w:sz w:val="16"/>
          <w:szCs w:val="16"/>
          <w:lang w:eastAsia="en-US"/>
        </w:rPr>
        <w:t>The corresponding D2R transmission timing T</w:t>
      </w:r>
      <w:r w:rsidRPr="00175F2C">
        <w:rPr>
          <w:rFonts w:eastAsia="Batang"/>
          <w:bCs/>
          <w:sz w:val="16"/>
          <w:szCs w:val="16"/>
          <w:vertAlign w:val="subscript"/>
          <w:lang w:eastAsia="en-US"/>
        </w:rPr>
        <w:t>R2D</w:t>
      </w:r>
      <w:r w:rsidRPr="00175F2C">
        <w:rPr>
          <w:rFonts w:eastAsia="Batang"/>
          <w:bCs/>
          <w:sz w:val="16"/>
          <w:szCs w:val="16"/>
          <w:lang w:eastAsia="en-US"/>
        </w:rPr>
        <w:t xml:space="preserve"> following a R2D transmission </w:t>
      </w:r>
      <w:r w:rsidRPr="00175F2C">
        <w:rPr>
          <w:rFonts w:eastAsia="Batang"/>
          <w:bCs/>
          <w:sz w:val="16"/>
          <w:szCs w:val="16"/>
          <w:lang w:eastAsia="x-none"/>
        </w:rPr>
        <w:t xml:space="preserve">is determined based on the control information in the R2D transmission, where </w:t>
      </w:r>
      <w:r w:rsidRPr="00175F2C">
        <w:rPr>
          <w:rFonts w:eastAsia="Batang"/>
          <w:bCs/>
          <w:sz w:val="16"/>
          <w:szCs w:val="16"/>
          <w:lang w:eastAsia="en-US"/>
        </w:rPr>
        <w:t>T</w:t>
      </w:r>
      <w:r w:rsidRPr="00175F2C">
        <w:rPr>
          <w:rFonts w:eastAsia="Batang"/>
          <w:bCs/>
          <w:sz w:val="16"/>
          <w:szCs w:val="16"/>
          <w:vertAlign w:val="subscript"/>
          <w:lang w:eastAsia="en-US"/>
        </w:rPr>
        <w:t xml:space="preserve">R2D </w:t>
      </w:r>
      <w:r w:rsidRPr="00175F2C">
        <w:rPr>
          <w:rFonts w:eastAsia="Batang"/>
          <w:bCs/>
          <w:sz w:val="16"/>
          <w:szCs w:val="16"/>
          <w:lang w:eastAsia="en-US"/>
        </w:rPr>
        <w:sym w:font="Symbol" w:char="F0B3"/>
      </w:r>
      <w:r w:rsidRPr="00175F2C">
        <w:rPr>
          <w:rFonts w:eastAsia="Microsoft YaHei UI"/>
          <w:bCs/>
          <w:sz w:val="16"/>
          <w:szCs w:val="16"/>
          <w:lang w:eastAsia="x-none"/>
        </w:rPr>
        <w:t xml:space="preserve"> </w:t>
      </w:r>
      <w:r w:rsidRPr="00175F2C">
        <w:rPr>
          <w:rFonts w:eastAsia="Batang"/>
          <w:bCs/>
          <w:sz w:val="16"/>
          <w:szCs w:val="16"/>
          <w:lang w:eastAsia="en-US"/>
        </w:rPr>
        <w:t>T</w:t>
      </w:r>
      <w:r w:rsidRPr="00175F2C">
        <w:rPr>
          <w:rFonts w:eastAsia="Batang"/>
          <w:bCs/>
          <w:sz w:val="16"/>
          <w:szCs w:val="16"/>
          <w:vertAlign w:val="subscript"/>
          <w:lang w:eastAsia="en-US"/>
        </w:rPr>
        <w:t>R2D_min</w:t>
      </w:r>
    </w:p>
    <w:p w14:paraId="2CCB9098"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zh-CN"/>
        </w:rPr>
        <w:t xml:space="preserve">FFS the maximum value(s) for </w:t>
      </w:r>
      <w:r w:rsidRPr="00175F2C">
        <w:rPr>
          <w:rFonts w:eastAsia="Batang"/>
          <w:bCs/>
          <w:sz w:val="16"/>
          <w:szCs w:val="16"/>
          <w:lang w:eastAsia="en-US"/>
        </w:rPr>
        <w:t>T</w:t>
      </w:r>
      <w:r w:rsidRPr="00175F2C">
        <w:rPr>
          <w:rFonts w:eastAsia="Batang"/>
          <w:bCs/>
          <w:sz w:val="16"/>
          <w:szCs w:val="16"/>
          <w:vertAlign w:val="subscript"/>
          <w:lang w:eastAsia="en-US"/>
        </w:rPr>
        <w:t>R2D</w:t>
      </w:r>
    </w:p>
    <w:p w14:paraId="0AA89466" w14:textId="77777777" w:rsidR="00175F2C" w:rsidRDefault="00175F2C" w:rsidP="00175F2C">
      <w:pPr>
        <w:widowControl w:val="0"/>
        <w:spacing w:after="120"/>
        <w:jc w:val="both"/>
        <w:rPr>
          <w:sz w:val="22"/>
          <w:szCs w:val="22"/>
        </w:rPr>
      </w:pPr>
    </w:p>
    <w:p w14:paraId="3D7AC670" w14:textId="70FDB3BB" w:rsidR="00C9101B" w:rsidRPr="00175F2C" w:rsidRDefault="00C9101B" w:rsidP="00C9101B">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2#126</w:t>
      </w:r>
      <w:r w:rsidR="00F76486">
        <w:rPr>
          <w:rFonts w:hint="eastAsia"/>
          <w:sz w:val="22"/>
          <w:szCs w:val="22"/>
          <w:u w:val="single"/>
        </w:rPr>
        <w:t xml:space="preserve"> (</w:t>
      </w:r>
      <w:r w:rsidR="00F76486" w:rsidRPr="00F76486">
        <w:rPr>
          <w:sz w:val="22"/>
          <w:szCs w:val="22"/>
          <w:u w:val="single"/>
        </w:rPr>
        <w:t>excerpt</w:t>
      </w:r>
      <w:r w:rsidR="00F76486">
        <w:rPr>
          <w:rFonts w:hint="eastAsia"/>
          <w:sz w:val="22"/>
          <w:szCs w:val="22"/>
          <w:u w:val="single"/>
        </w:rPr>
        <w:t>)</w:t>
      </w:r>
    </w:p>
    <w:p w14:paraId="75E755B6"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lastRenderedPageBreak/>
        <w:t xml:space="preserve">Agreements </w:t>
      </w:r>
    </w:p>
    <w:p w14:paraId="46D016F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1</w:t>
      </w:r>
      <w:r>
        <w:rPr>
          <w:rFonts w:ascii="Arial" w:eastAsia="ＭＳ 明朝" w:hAnsi="Arial" w:cs="Times New Roman"/>
          <w:color w:val="000000"/>
          <w:kern w:val="24"/>
          <w:sz w:val="16"/>
          <w:szCs w:val="16"/>
          <w:lang w:val="en-GB"/>
        </w:rPr>
        <w:tab/>
        <w:t>As baseline, the “inventory only” case is supported by the procedure:</w:t>
      </w:r>
    </w:p>
    <w:p w14:paraId="380EA2BB"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A: A-IoT </w:t>
      </w:r>
      <w:proofErr w:type="gramStart"/>
      <w:r>
        <w:rPr>
          <w:rFonts w:ascii="Arial" w:eastAsia="ＭＳ 明朝" w:hAnsi="Arial" w:cs="Times New Roman"/>
          <w:color w:val="000000"/>
          <w:kern w:val="24"/>
          <w:sz w:val="16"/>
          <w:szCs w:val="16"/>
          <w:lang w:val="en-GB"/>
        </w:rPr>
        <w:t>paging;</w:t>
      </w:r>
      <w:proofErr w:type="gramEnd"/>
    </w:p>
    <w:p w14:paraId="2485A9F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36D62DE4"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2</w:t>
      </w:r>
      <w:r>
        <w:rPr>
          <w:rFonts w:ascii="Arial" w:eastAsia="ＭＳ 明朝" w:hAnsi="Arial" w:cs="Times New Roman"/>
          <w:color w:val="000000"/>
          <w:kern w:val="24"/>
          <w:sz w:val="16"/>
          <w:szCs w:val="16"/>
          <w:lang w:val="en-GB"/>
        </w:rPr>
        <w:tab/>
        <w:t>As baseline, the “inventory and command” case is supported by the procedure:</w:t>
      </w:r>
    </w:p>
    <w:p w14:paraId="51AB506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A: A-IoT </w:t>
      </w:r>
      <w:proofErr w:type="gramStart"/>
      <w:r>
        <w:rPr>
          <w:rFonts w:ascii="Arial" w:eastAsia="ＭＳ 明朝" w:hAnsi="Arial" w:cs="Times New Roman"/>
          <w:color w:val="000000"/>
          <w:kern w:val="24"/>
          <w:sz w:val="16"/>
          <w:szCs w:val="16"/>
          <w:lang w:val="en-GB"/>
        </w:rPr>
        <w:t>paging;</w:t>
      </w:r>
      <w:proofErr w:type="gramEnd"/>
    </w:p>
    <w:p w14:paraId="343871AF"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746E207C"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Step C: reader to device data transmission (e.g. the R2D command), and</w:t>
      </w:r>
    </w:p>
    <w:p w14:paraId="3FE1340D"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 xml:space="preserve">Step D: corresponding device to reader data transmission (e.g. the feedback).  FFS whether this is optional, pending other WG discussions.   </w:t>
      </w:r>
    </w:p>
    <w:p w14:paraId="3D96AC11"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 xml:space="preserve">Clarify in TR that inventory and command doesn’t mean that </w:t>
      </w:r>
      <w:proofErr w:type="spellStart"/>
      <w:r>
        <w:rPr>
          <w:rFonts w:ascii="Arial" w:eastAsia="BIZ UDPゴシック" w:hAnsi="Arial" w:cs="Times New Roman"/>
          <w:color w:val="000000"/>
          <w:kern w:val="24"/>
          <w:sz w:val="16"/>
          <w:szCs w:val="16"/>
          <w:lang w:val="en-GB"/>
        </w:rPr>
        <w:t>AIoT</w:t>
      </w:r>
      <w:proofErr w:type="spellEnd"/>
      <w:r>
        <w:rPr>
          <w:rFonts w:ascii="Arial" w:eastAsia="BIZ UDPゴシック" w:hAnsi="Arial" w:cs="Times New Roman"/>
          <w:color w:val="000000"/>
          <w:kern w:val="24"/>
          <w:sz w:val="16"/>
          <w:szCs w:val="16"/>
          <w:lang w:val="en-GB"/>
        </w:rPr>
        <w:t xml:space="preserve"> paging includes both Inventory and Command in the same message.  This doesn’t mean that inventory and command are received by the reader at the same time from upper layer.   </w:t>
      </w:r>
    </w:p>
    <w:p w14:paraId="5853DDBE"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3</w:t>
      </w:r>
      <w:r>
        <w:rPr>
          <w:rFonts w:ascii="Arial" w:eastAsia="ＭＳ 明朝" w:hAnsi="Arial" w:cs="Times New Roman"/>
          <w:color w:val="000000"/>
          <w:kern w:val="24"/>
          <w:sz w:val="16"/>
          <w:szCs w:val="16"/>
          <w:lang w:val="en-GB"/>
        </w:rPr>
        <w:tab/>
        <w:t xml:space="preserve">From RAN2 point of view we will study “Command only” use case.  </w:t>
      </w:r>
    </w:p>
    <w:p w14:paraId="246EAC80"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 xml:space="preserve">FFS the options on how to support </w:t>
      </w:r>
      <w:proofErr w:type="gramStart"/>
      <w:r>
        <w:rPr>
          <w:rFonts w:ascii="Arial" w:eastAsia="BIZ UDPゴシック" w:hAnsi="Arial" w:cs="Times New Roman"/>
          <w:color w:val="000000"/>
          <w:kern w:val="24"/>
          <w:sz w:val="16"/>
          <w:szCs w:val="16"/>
          <w:lang w:val="en-GB"/>
        </w:rPr>
        <w:t>it :</w:t>
      </w:r>
      <w:proofErr w:type="gramEnd"/>
    </w:p>
    <w:p w14:paraId="44DC623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Initial trigger message from the reader contains the command.  </w:t>
      </w:r>
      <w:r>
        <w:rPr>
          <w:rFonts w:ascii="Arial" w:eastAsia="ＭＳ 明朝" w:hAnsi="Arial" w:cs="Times New Roman"/>
          <w:color w:val="000000"/>
          <w:kern w:val="24"/>
          <w:sz w:val="16"/>
          <w:szCs w:val="16"/>
          <w:lang w:val="en-GB"/>
        </w:rPr>
        <w:t xml:space="preserve">Final feasibility depends on SA2 and SA3 work/conclusions.    </w:t>
      </w:r>
    </w:p>
    <w:p w14:paraId="55B1EA1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Use baseline procedure for “inventory and </w:t>
      </w:r>
      <w:proofErr w:type="gramStart"/>
      <w:r>
        <w:rPr>
          <w:rFonts w:ascii="Arial" w:eastAsia="BIZ UDPゴシック" w:hAnsi="Arial" w:cs="Times New Roman"/>
          <w:color w:val="000000"/>
          <w:kern w:val="24"/>
          <w:sz w:val="16"/>
          <w:szCs w:val="16"/>
          <w:lang w:val="en-GB"/>
        </w:rPr>
        <w:t>command”(</w:t>
      </w:r>
      <w:proofErr w:type="gramEnd"/>
      <w:r>
        <w:rPr>
          <w:rFonts w:ascii="Arial" w:eastAsia="BIZ UDPゴシック" w:hAnsi="Arial" w:cs="Times New Roman"/>
          <w:color w:val="000000"/>
          <w:kern w:val="24"/>
          <w:sz w:val="16"/>
          <w:szCs w:val="16"/>
          <w:lang w:val="en-GB"/>
        </w:rPr>
        <w:t>i.e. first triggers inventory procedure and then sends command)</w:t>
      </w:r>
    </w:p>
    <w:p w14:paraId="3CE1CCCE" w14:textId="77777777" w:rsidR="00C9101B" w:rsidRDefault="00C9101B" w:rsidP="00175F2C">
      <w:pPr>
        <w:widowControl w:val="0"/>
        <w:spacing w:after="120"/>
        <w:jc w:val="both"/>
        <w:rPr>
          <w:sz w:val="22"/>
          <w:szCs w:val="22"/>
          <w:lang w:val="en-US"/>
        </w:rPr>
      </w:pPr>
    </w:p>
    <w:p w14:paraId="433FBE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 on 2 step CB RA</w:t>
      </w:r>
    </w:p>
    <w:p w14:paraId="7F7CA94A" w14:textId="77777777" w:rsidR="001E7D42" w:rsidRPr="001E7D42" w:rsidRDefault="001E7D42" w:rsidP="001E7D42">
      <w:pPr>
        <w:numPr>
          <w:ilvl w:val="0"/>
          <w:numId w:val="25"/>
        </w:numPr>
        <w:tabs>
          <w:tab w:val="clear" w:pos="346"/>
          <w:tab w:val="num" w:pos="720"/>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A-IoT Msg1: The device sends Device ID and/or any other upper layer data (depending on upper layer request). FFS what device ID is and whether an additional random ID is needed.  This doesn’t preclude any other RAN1 agreed information</w:t>
      </w:r>
    </w:p>
    <w:p w14:paraId="6C7765D4" w14:textId="77777777" w:rsidR="001E7D42" w:rsidRPr="001E7D42" w:rsidRDefault="001E7D42" w:rsidP="001E7D42">
      <w:pPr>
        <w:numPr>
          <w:ilvl w:val="0"/>
          <w:numId w:val="25"/>
        </w:numPr>
        <w:tabs>
          <w:tab w:val="clear" w:pos="346"/>
          <w:tab w:val="num" w:pos="720"/>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A-IoT Msg2: the reader may echo some information from Msg1.  FFS what some information is.   </w:t>
      </w:r>
      <w:r w:rsidRPr="001E7D42">
        <w:rPr>
          <w:rFonts w:ascii="Arial" w:eastAsia="BIZ UDPゴシック" w:hAnsi="Arial"/>
          <w:color w:val="000000"/>
          <w:kern w:val="24"/>
          <w:sz w:val="16"/>
          <w:szCs w:val="16"/>
        </w:rPr>
        <w:t>“Msg2” usage/presence can be further discussed</w:t>
      </w:r>
    </w:p>
    <w:p w14:paraId="01F5A03B" w14:textId="77777777" w:rsidR="001E7D42" w:rsidRDefault="001E7D42" w:rsidP="00175F2C">
      <w:pPr>
        <w:widowControl w:val="0"/>
        <w:spacing w:after="120"/>
        <w:jc w:val="both"/>
        <w:rPr>
          <w:sz w:val="22"/>
          <w:szCs w:val="22"/>
          <w:lang w:val="en-US"/>
        </w:rPr>
      </w:pPr>
    </w:p>
    <w:p w14:paraId="2EF89A5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Agreement</w:t>
      </w:r>
    </w:p>
    <w:p w14:paraId="12468B26" w14:textId="77777777" w:rsidR="001E7D42" w:rsidRDefault="001E7D42" w:rsidP="001E7D42">
      <w:pPr>
        <w:pStyle w:val="Web"/>
        <w:spacing w:before="0" w:beforeAutospacing="0" w:after="0" w:afterAutospacing="0"/>
      </w:pPr>
      <w:r>
        <w:rPr>
          <w:rFonts w:ascii="Arial" w:eastAsia="BIZ UDPゴシック" w:hAnsi="Arial" w:cs="Times New Roman"/>
          <w:color w:val="000000"/>
          <w:kern w:val="24"/>
          <w:sz w:val="16"/>
          <w:szCs w:val="16"/>
        </w:rPr>
        <w:t>- From reader perspective, contention-free access procedure we will study single and multi-device case (depending on RAN1 discussion).</w:t>
      </w:r>
    </w:p>
    <w:p w14:paraId="3F52D21E" w14:textId="77777777" w:rsidR="001E7D42" w:rsidRDefault="001E7D42" w:rsidP="00175F2C">
      <w:pPr>
        <w:widowControl w:val="0"/>
        <w:spacing w:after="120"/>
        <w:jc w:val="both"/>
        <w:rPr>
          <w:sz w:val="22"/>
          <w:szCs w:val="22"/>
          <w:lang w:val="en-US"/>
        </w:rPr>
      </w:pPr>
    </w:p>
    <w:p w14:paraId="42BCD02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w:t>
      </w:r>
    </w:p>
    <w:p w14:paraId="608A41E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 xml:space="preserve">RAN2 will study the following cases for </w:t>
      </w:r>
      <w:proofErr w:type="spellStart"/>
      <w:r w:rsidRPr="001E7D42">
        <w:rPr>
          <w:rFonts w:ascii="Arial" w:eastAsia="ＭＳ 明朝" w:hAnsi="Arial"/>
          <w:color w:val="000000"/>
          <w:kern w:val="24"/>
          <w:sz w:val="16"/>
          <w:szCs w:val="16"/>
        </w:rPr>
        <w:t>AIoT</w:t>
      </w:r>
      <w:proofErr w:type="spellEnd"/>
      <w:r w:rsidRPr="001E7D42">
        <w:rPr>
          <w:rFonts w:ascii="Arial" w:eastAsia="ＭＳ 明朝" w:hAnsi="Arial"/>
          <w:color w:val="000000"/>
          <w:kern w:val="24"/>
          <w:sz w:val="16"/>
          <w:szCs w:val="16"/>
        </w:rPr>
        <w:t xml:space="preserve"> paging message:</w:t>
      </w:r>
    </w:p>
    <w:p w14:paraId="33103887"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an ID of a single A-IoT device.  </w:t>
      </w:r>
    </w:p>
    <w:p w14:paraId="1055708F"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 group ID that maps to multiple A-IoT devices. </w:t>
      </w:r>
    </w:p>
    <w:p w14:paraId="38CBC570"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that does not contain an ID, i.e., addressed for all devices that can receive the </w:t>
      </w:r>
      <w:proofErr w:type="spellStart"/>
      <w:r w:rsidRPr="001E7D42">
        <w:rPr>
          <w:rFonts w:ascii="Arial" w:eastAsia="ＭＳ 明朝" w:hAnsi="Arial"/>
          <w:color w:val="000000"/>
          <w:kern w:val="24"/>
          <w:sz w:val="16"/>
          <w:szCs w:val="16"/>
        </w:rPr>
        <w:t>AIoT</w:t>
      </w:r>
      <w:proofErr w:type="spellEnd"/>
      <w:r w:rsidRPr="001E7D42">
        <w:rPr>
          <w:rFonts w:ascii="Arial" w:eastAsia="ＭＳ 明朝" w:hAnsi="Arial"/>
          <w:color w:val="000000"/>
          <w:kern w:val="24"/>
          <w:sz w:val="16"/>
          <w:szCs w:val="16"/>
        </w:rPr>
        <w:t xml:space="preserve"> message.</w:t>
      </w:r>
    </w:p>
    <w:p w14:paraId="7C6228F5"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multiple IDs of A-IoT devices.  Need to confirm the need for this use case based on SA2 discussion.   </w:t>
      </w:r>
    </w:p>
    <w:p w14:paraId="5CCA45F3"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ab/>
        <w:t xml:space="preserve">What device ID and group ID and scenarios is depending on SA2 discussion.  </w:t>
      </w:r>
    </w:p>
    <w:p w14:paraId="56EA5A5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r>
      <w:proofErr w:type="spellStart"/>
      <w:r w:rsidRPr="001E7D42">
        <w:rPr>
          <w:rFonts w:ascii="Arial" w:eastAsia="ＭＳ 明朝" w:hAnsi="Arial"/>
          <w:color w:val="000000"/>
          <w:kern w:val="24"/>
          <w:sz w:val="16"/>
          <w:szCs w:val="16"/>
        </w:rPr>
        <w:t>AIoT</w:t>
      </w:r>
      <w:proofErr w:type="spellEnd"/>
      <w:r w:rsidRPr="001E7D42">
        <w:rPr>
          <w:rFonts w:ascii="Arial" w:eastAsia="ＭＳ 明朝" w:hAnsi="Arial"/>
          <w:color w:val="000000"/>
          <w:kern w:val="24"/>
          <w:sz w:val="16"/>
          <w:szCs w:val="16"/>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1E7D42">
        <w:rPr>
          <w:rFonts w:ascii="Arial" w:eastAsia="ＭＳ 明朝" w:hAnsi="Arial"/>
          <w:color w:val="000000"/>
          <w:kern w:val="24"/>
          <w:sz w:val="16"/>
          <w:szCs w:val="16"/>
        </w:rPr>
        <w:t>taking into account</w:t>
      </w:r>
      <w:proofErr w:type="gramEnd"/>
      <w:r w:rsidRPr="001E7D42">
        <w:rPr>
          <w:rFonts w:ascii="Arial" w:eastAsia="ＭＳ 明朝" w:hAnsi="Arial"/>
          <w:color w:val="000000"/>
          <w:kern w:val="24"/>
          <w:sz w:val="16"/>
          <w:szCs w:val="16"/>
        </w:rPr>
        <w:t xml:space="preserve"> RAN1 discussion.  </w:t>
      </w:r>
    </w:p>
    <w:p w14:paraId="779968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From RAN2 perspective, we assume the device can receive </w:t>
      </w:r>
      <w:r w:rsidRPr="001E7D42">
        <w:rPr>
          <w:rFonts w:ascii="Arial" w:eastAsia="ＭＳ 明朝" w:hAnsi="Arial"/>
          <w:color w:val="000000"/>
          <w:kern w:val="24"/>
          <w:sz w:val="16"/>
          <w:szCs w:val="16"/>
        </w:rPr>
        <w:t>as long as</w:t>
      </w:r>
      <w:r w:rsidRPr="001E7D42">
        <w:rPr>
          <w:rFonts w:ascii="Arial" w:eastAsia="ＭＳ 明朝" w:hAnsi="Arial"/>
          <w:color w:val="000000"/>
          <w:kern w:val="24"/>
          <w:sz w:val="16"/>
          <w:szCs w:val="16"/>
        </w:rPr>
        <w:t xml:space="preserve"> there is enough energy.  We will wait for RAN1 further progress on device monitoring details. </w:t>
      </w:r>
    </w:p>
    <w:p w14:paraId="5A402248" w14:textId="77777777" w:rsidR="001E7D42" w:rsidRDefault="001E7D42" w:rsidP="00175F2C">
      <w:pPr>
        <w:widowControl w:val="0"/>
        <w:spacing w:after="120"/>
        <w:jc w:val="both"/>
        <w:rPr>
          <w:sz w:val="22"/>
          <w:szCs w:val="22"/>
          <w:lang w:val="en-US"/>
        </w:rPr>
      </w:pPr>
    </w:p>
    <w:p w14:paraId="7F71EF7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i/>
          <w:iCs/>
          <w:color w:val="000000"/>
          <w:kern w:val="24"/>
          <w:sz w:val="16"/>
          <w:szCs w:val="16"/>
        </w:rPr>
        <w:t>Agreements on “4 step” RA</w:t>
      </w:r>
    </w:p>
    <w:p w14:paraId="50FC9F2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A-IoT Msg1: the device sends an ID to the reader.  ID is a random ID generated by device (FFS how it is generated, e.g. randomly generated or generated based on Device ID).  FFS on ID size.  This doesn’t preclude any other RAN1 agreed information</w:t>
      </w:r>
    </w:p>
    <w:p w14:paraId="06720C1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Msg2: the reader </w:t>
      </w:r>
      <w:proofErr w:type="spellStart"/>
      <w:r w:rsidRPr="001E7D42">
        <w:rPr>
          <w:rFonts w:ascii="Arial" w:eastAsia="ＭＳ 明朝" w:hAnsi="Arial"/>
          <w:color w:val="000000"/>
          <w:kern w:val="24"/>
          <w:sz w:val="16"/>
          <w:szCs w:val="16"/>
        </w:rPr>
        <w:t>echos</w:t>
      </w:r>
      <w:proofErr w:type="spellEnd"/>
      <w:r w:rsidRPr="001E7D42">
        <w:rPr>
          <w:rFonts w:ascii="Arial" w:eastAsia="ＭＳ 明朝" w:hAnsi="Arial"/>
          <w:color w:val="000000"/>
          <w:kern w:val="24"/>
          <w:sz w:val="16"/>
          <w:szCs w:val="16"/>
        </w:rPr>
        <w:t xml:space="preserve"> the ID received in Msg1.   Further information may be included in mgs2 based on RAN1 agreements   </w:t>
      </w:r>
    </w:p>
    <w:p w14:paraId="6047547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A-IoT Msg3: device sends Device ID and/or any other upper layer data (depending on upper layer request)  </w:t>
      </w:r>
    </w:p>
    <w:p w14:paraId="2B7FCE8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The device considers the contention resolution as successful, if the Msg2 including the same random ID in Msg1 is received. RAN2 assumes the size of random ID in Msg1 should be sufficient for contention resolution purpose.  </w:t>
      </w:r>
    </w:p>
    <w:p w14:paraId="612278C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27FD6B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RAN2 will not use “Msg4” term for further discussion of the random access.</w:t>
      </w:r>
    </w:p>
    <w:p w14:paraId="5EEF34E7" w14:textId="77777777" w:rsidR="001E7D42" w:rsidRPr="001E7D42" w:rsidRDefault="001E7D42" w:rsidP="00175F2C">
      <w:pPr>
        <w:widowControl w:val="0"/>
        <w:spacing w:after="120"/>
        <w:jc w:val="both"/>
        <w:rPr>
          <w:sz w:val="22"/>
          <w:szCs w:val="22"/>
          <w:lang w:val="en-US"/>
        </w:rPr>
      </w:pPr>
    </w:p>
    <w:sectPr w:rsidR="001E7D42" w:rsidRPr="001E7D4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53F56" w14:textId="77777777" w:rsidR="008F14A8" w:rsidRDefault="008F14A8">
      <w:r>
        <w:separator/>
      </w:r>
    </w:p>
  </w:endnote>
  <w:endnote w:type="continuationSeparator" w:id="0">
    <w:p w14:paraId="41D963EB" w14:textId="77777777" w:rsidR="008F14A8" w:rsidRDefault="008F14A8">
      <w:r>
        <w:continuationSeparator/>
      </w:r>
    </w:p>
  </w:endnote>
  <w:endnote w:type="continuationNotice" w:id="1">
    <w:p w14:paraId="2D218DEE" w14:textId="77777777" w:rsidR="008F14A8" w:rsidRDefault="008F1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A97AD" w14:textId="77777777" w:rsidR="008F14A8" w:rsidRDefault="008F14A8">
      <w:r>
        <w:separator/>
      </w:r>
    </w:p>
  </w:footnote>
  <w:footnote w:type="continuationSeparator" w:id="0">
    <w:p w14:paraId="5E3998D3" w14:textId="77777777" w:rsidR="008F14A8" w:rsidRDefault="008F14A8">
      <w:r>
        <w:continuationSeparator/>
      </w:r>
    </w:p>
  </w:footnote>
  <w:footnote w:type="continuationNotice" w:id="1">
    <w:p w14:paraId="7F422404" w14:textId="77777777" w:rsidR="008F14A8" w:rsidRDefault="008F14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608B"/>
    <w:multiLevelType w:val="hybridMultilevel"/>
    <w:tmpl w:val="0378597E"/>
    <w:lvl w:ilvl="0" w:tplc="D1E6ED24">
      <w:start w:val="1"/>
      <w:numFmt w:val="bullet"/>
      <w:lvlText w:val=""/>
      <w:lvlJc w:val="left"/>
      <w:pPr>
        <w:tabs>
          <w:tab w:val="num" w:pos="720"/>
        </w:tabs>
        <w:ind w:left="720" w:hanging="360"/>
      </w:pPr>
      <w:rPr>
        <w:rFonts w:ascii="Wingdings" w:hAnsi="Wingdings" w:hint="default"/>
      </w:rPr>
    </w:lvl>
    <w:lvl w:ilvl="1" w:tplc="3A90052C" w:tentative="1">
      <w:start w:val="1"/>
      <w:numFmt w:val="bullet"/>
      <w:lvlText w:val=""/>
      <w:lvlJc w:val="left"/>
      <w:pPr>
        <w:tabs>
          <w:tab w:val="num" w:pos="1440"/>
        </w:tabs>
        <w:ind w:left="1440" w:hanging="360"/>
      </w:pPr>
      <w:rPr>
        <w:rFonts w:ascii="Wingdings" w:hAnsi="Wingdings" w:hint="default"/>
      </w:rPr>
    </w:lvl>
    <w:lvl w:ilvl="2" w:tplc="C39CA91E" w:tentative="1">
      <w:start w:val="1"/>
      <w:numFmt w:val="bullet"/>
      <w:lvlText w:val=""/>
      <w:lvlJc w:val="left"/>
      <w:pPr>
        <w:tabs>
          <w:tab w:val="num" w:pos="2160"/>
        </w:tabs>
        <w:ind w:left="2160" w:hanging="360"/>
      </w:pPr>
      <w:rPr>
        <w:rFonts w:ascii="Wingdings" w:hAnsi="Wingdings" w:hint="default"/>
      </w:rPr>
    </w:lvl>
    <w:lvl w:ilvl="3" w:tplc="8376C288" w:tentative="1">
      <w:start w:val="1"/>
      <w:numFmt w:val="bullet"/>
      <w:lvlText w:val=""/>
      <w:lvlJc w:val="left"/>
      <w:pPr>
        <w:tabs>
          <w:tab w:val="num" w:pos="2880"/>
        </w:tabs>
        <w:ind w:left="2880" w:hanging="360"/>
      </w:pPr>
      <w:rPr>
        <w:rFonts w:ascii="Wingdings" w:hAnsi="Wingdings" w:hint="default"/>
      </w:rPr>
    </w:lvl>
    <w:lvl w:ilvl="4" w:tplc="765C3FAC">
      <w:start w:val="1"/>
      <w:numFmt w:val="bullet"/>
      <w:lvlText w:val=""/>
      <w:lvlJc w:val="left"/>
      <w:pPr>
        <w:tabs>
          <w:tab w:val="num" w:pos="3600"/>
        </w:tabs>
        <w:ind w:left="3600" w:hanging="360"/>
      </w:pPr>
      <w:rPr>
        <w:rFonts w:ascii="Wingdings" w:hAnsi="Wingdings" w:hint="default"/>
      </w:rPr>
    </w:lvl>
    <w:lvl w:ilvl="5" w:tplc="1B8889CE" w:tentative="1">
      <w:start w:val="1"/>
      <w:numFmt w:val="bullet"/>
      <w:lvlText w:val=""/>
      <w:lvlJc w:val="left"/>
      <w:pPr>
        <w:tabs>
          <w:tab w:val="num" w:pos="4320"/>
        </w:tabs>
        <w:ind w:left="4320" w:hanging="360"/>
      </w:pPr>
      <w:rPr>
        <w:rFonts w:ascii="Wingdings" w:hAnsi="Wingdings" w:hint="default"/>
      </w:rPr>
    </w:lvl>
    <w:lvl w:ilvl="6" w:tplc="3A58C67E" w:tentative="1">
      <w:start w:val="1"/>
      <w:numFmt w:val="bullet"/>
      <w:lvlText w:val=""/>
      <w:lvlJc w:val="left"/>
      <w:pPr>
        <w:tabs>
          <w:tab w:val="num" w:pos="5040"/>
        </w:tabs>
        <w:ind w:left="5040" w:hanging="360"/>
      </w:pPr>
      <w:rPr>
        <w:rFonts w:ascii="Wingdings" w:hAnsi="Wingdings" w:hint="default"/>
      </w:rPr>
    </w:lvl>
    <w:lvl w:ilvl="7" w:tplc="4482B4F2" w:tentative="1">
      <w:start w:val="1"/>
      <w:numFmt w:val="bullet"/>
      <w:lvlText w:val=""/>
      <w:lvlJc w:val="left"/>
      <w:pPr>
        <w:tabs>
          <w:tab w:val="num" w:pos="5760"/>
        </w:tabs>
        <w:ind w:left="5760" w:hanging="360"/>
      </w:pPr>
      <w:rPr>
        <w:rFonts w:ascii="Wingdings" w:hAnsi="Wingdings" w:hint="default"/>
      </w:rPr>
    </w:lvl>
    <w:lvl w:ilvl="8" w:tplc="2C10B3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A16"/>
    <w:multiLevelType w:val="hybridMultilevel"/>
    <w:tmpl w:val="E36408DE"/>
    <w:lvl w:ilvl="0" w:tplc="6ED8CA6A">
      <w:start w:val="1"/>
      <w:numFmt w:val="bullet"/>
      <w:lvlText w:val=""/>
      <w:lvlJc w:val="left"/>
      <w:pPr>
        <w:tabs>
          <w:tab w:val="num" w:pos="720"/>
        </w:tabs>
        <w:ind w:left="720" w:hanging="360"/>
      </w:pPr>
      <w:rPr>
        <w:rFonts w:ascii="Wingdings" w:hAnsi="Wingdings" w:hint="default"/>
      </w:rPr>
    </w:lvl>
    <w:lvl w:ilvl="1" w:tplc="CDE8D598" w:tentative="1">
      <w:start w:val="1"/>
      <w:numFmt w:val="bullet"/>
      <w:lvlText w:val=""/>
      <w:lvlJc w:val="left"/>
      <w:pPr>
        <w:tabs>
          <w:tab w:val="num" w:pos="1440"/>
        </w:tabs>
        <w:ind w:left="1440" w:hanging="360"/>
      </w:pPr>
      <w:rPr>
        <w:rFonts w:ascii="Wingdings" w:hAnsi="Wingdings" w:hint="default"/>
      </w:rPr>
    </w:lvl>
    <w:lvl w:ilvl="2" w:tplc="C53ABFF4" w:tentative="1">
      <w:start w:val="1"/>
      <w:numFmt w:val="bullet"/>
      <w:lvlText w:val=""/>
      <w:lvlJc w:val="left"/>
      <w:pPr>
        <w:tabs>
          <w:tab w:val="num" w:pos="2160"/>
        </w:tabs>
        <w:ind w:left="2160" w:hanging="360"/>
      </w:pPr>
      <w:rPr>
        <w:rFonts w:ascii="Wingdings" w:hAnsi="Wingdings" w:hint="default"/>
      </w:rPr>
    </w:lvl>
    <w:lvl w:ilvl="3" w:tplc="980EF55E" w:tentative="1">
      <w:start w:val="1"/>
      <w:numFmt w:val="bullet"/>
      <w:lvlText w:val=""/>
      <w:lvlJc w:val="left"/>
      <w:pPr>
        <w:tabs>
          <w:tab w:val="num" w:pos="2880"/>
        </w:tabs>
        <w:ind w:left="2880" w:hanging="360"/>
      </w:pPr>
      <w:rPr>
        <w:rFonts w:ascii="Wingdings" w:hAnsi="Wingdings" w:hint="default"/>
      </w:rPr>
    </w:lvl>
    <w:lvl w:ilvl="4" w:tplc="BCE63DE0" w:tentative="1">
      <w:start w:val="1"/>
      <w:numFmt w:val="bullet"/>
      <w:lvlText w:val=""/>
      <w:lvlJc w:val="left"/>
      <w:pPr>
        <w:tabs>
          <w:tab w:val="num" w:pos="3600"/>
        </w:tabs>
        <w:ind w:left="3600" w:hanging="360"/>
      </w:pPr>
      <w:rPr>
        <w:rFonts w:ascii="Wingdings" w:hAnsi="Wingdings" w:hint="default"/>
      </w:rPr>
    </w:lvl>
    <w:lvl w:ilvl="5" w:tplc="3D8ECC1A">
      <w:start w:val="1"/>
      <w:numFmt w:val="bullet"/>
      <w:lvlText w:val=""/>
      <w:lvlJc w:val="left"/>
      <w:pPr>
        <w:tabs>
          <w:tab w:val="num" w:pos="4320"/>
        </w:tabs>
        <w:ind w:left="4320" w:hanging="360"/>
      </w:pPr>
      <w:rPr>
        <w:rFonts w:ascii="Wingdings" w:hAnsi="Wingdings" w:hint="default"/>
      </w:rPr>
    </w:lvl>
    <w:lvl w:ilvl="6" w:tplc="BBFA1610" w:tentative="1">
      <w:start w:val="1"/>
      <w:numFmt w:val="bullet"/>
      <w:lvlText w:val=""/>
      <w:lvlJc w:val="left"/>
      <w:pPr>
        <w:tabs>
          <w:tab w:val="num" w:pos="5040"/>
        </w:tabs>
        <w:ind w:left="5040" w:hanging="360"/>
      </w:pPr>
      <w:rPr>
        <w:rFonts w:ascii="Wingdings" w:hAnsi="Wingdings" w:hint="default"/>
      </w:rPr>
    </w:lvl>
    <w:lvl w:ilvl="7" w:tplc="DE76F34C" w:tentative="1">
      <w:start w:val="1"/>
      <w:numFmt w:val="bullet"/>
      <w:lvlText w:val=""/>
      <w:lvlJc w:val="left"/>
      <w:pPr>
        <w:tabs>
          <w:tab w:val="num" w:pos="5760"/>
        </w:tabs>
        <w:ind w:left="5760" w:hanging="360"/>
      </w:pPr>
      <w:rPr>
        <w:rFonts w:ascii="Wingdings" w:hAnsi="Wingdings" w:hint="default"/>
      </w:rPr>
    </w:lvl>
    <w:lvl w:ilvl="8" w:tplc="54641BA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65271B"/>
    <w:multiLevelType w:val="hybridMultilevel"/>
    <w:tmpl w:val="FF7E32D2"/>
    <w:lvl w:ilvl="0" w:tplc="13AAAFAE">
      <w:start w:val="1"/>
      <w:numFmt w:val="bullet"/>
      <w:lvlText w:val=""/>
      <w:lvlJc w:val="left"/>
      <w:pPr>
        <w:tabs>
          <w:tab w:val="num" w:pos="720"/>
        </w:tabs>
        <w:ind w:left="720" w:hanging="360"/>
      </w:pPr>
      <w:rPr>
        <w:rFonts w:ascii="Wingdings" w:hAnsi="Wingdings" w:hint="default"/>
      </w:rPr>
    </w:lvl>
    <w:lvl w:ilvl="1" w:tplc="5D0AAD24" w:tentative="1">
      <w:start w:val="1"/>
      <w:numFmt w:val="bullet"/>
      <w:lvlText w:val=""/>
      <w:lvlJc w:val="left"/>
      <w:pPr>
        <w:tabs>
          <w:tab w:val="num" w:pos="1440"/>
        </w:tabs>
        <w:ind w:left="1440" w:hanging="360"/>
      </w:pPr>
      <w:rPr>
        <w:rFonts w:ascii="Wingdings" w:hAnsi="Wingdings" w:hint="default"/>
      </w:rPr>
    </w:lvl>
    <w:lvl w:ilvl="2" w:tplc="B4EE873A" w:tentative="1">
      <w:start w:val="1"/>
      <w:numFmt w:val="bullet"/>
      <w:lvlText w:val=""/>
      <w:lvlJc w:val="left"/>
      <w:pPr>
        <w:tabs>
          <w:tab w:val="num" w:pos="2160"/>
        </w:tabs>
        <w:ind w:left="2160" w:hanging="360"/>
      </w:pPr>
      <w:rPr>
        <w:rFonts w:ascii="Wingdings" w:hAnsi="Wingdings" w:hint="default"/>
      </w:rPr>
    </w:lvl>
    <w:lvl w:ilvl="3" w:tplc="56F8021A" w:tentative="1">
      <w:start w:val="1"/>
      <w:numFmt w:val="bullet"/>
      <w:lvlText w:val=""/>
      <w:lvlJc w:val="left"/>
      <w:pPr>
        <w:tabs>
          <w:tab w:val="num" w:pos="2880"/>
        </w:tabs>
        <w:ind w:left="2880" w:hanging="360"/>
      </w:pPr>
      <w:rPr>
        <w:rFonts w:ascii="Wingdings" w:hAnsi="Wingdings" w:hint="default"/>
      </w:rPr>
    </w:lvl>
    <w:lvl w:ilvl="4" w:tplc="019284F8">
      <w:start w:val="1"/>
      <w:numFmt w:val="bullet"/>
      <w:lvlText w:val=""/>
      <w:lvlJc w:val="left"/>
      <w:pPr>
        <w:tabs>
          <w:tab w:val="num" w:pos="3600"/>
        </w:tabs>
        <w:ind w:left="3600" w:hanging="360"/>
      </w:pPr>
      <w:rPr>
        <w:rFonts w:ascii="Wingdings" w:hAnsi="Wingdings" w:hint="default"/>
      </w:rPr>
    </w:lvl>
    <w:lvl w:ilvl="5" w:tplc="A0F45ABE" w:tentative="1">
      <w:start w:val="1"/>
      <w:numFmt w:val="bullet"/>
      <w:lvlText w:val=""/>
      <w:lvlJc w:val="left"/>
      <w:pPr>
        <w:tabs>
          <w:tab w:val="num" w:pos="4320"/>
        </w:tabs>
        <w:ind w:left="4320" w:hanging="360"/>
      </w:pPr>
      <w:rPr>
        <w:rFonts w:ascii="Wingdings" w:hAnsi="Wingdings" w:hint="default"/>
      </w:rPr>
    </w:lvl>
    <w:lvl w:ilvl="6" w:tplc="A030037E" w:tentative="1">
      <w:start w:val="1"/>
      <w:numFmt w:val="bullet"/>
      <w:lvlText w:val=""/>
      <w:lvlJc w:val="left"/>
      <w:pPr>
        <w:tabs>
          <w:tab w:val="num" w:pos="5040"/>
        </w:tabs>
        <w:ind w:left="5040" w:hanging="360"/>
      </w:pPr>
      <w:rPr>
        <w:rFonts w:ascii="Wingdings" w:hAnsi="Wingdings" w:hint="default"/>
      </w:rPr>
    </w:lvl>
    <w:lvl w:ilvl="7" w:tplc="3F643040" w:tentative="1">
      <w:start w:val="1"/>
      <w:numFmt w:val="bullet"/>
      <w:lvlText w:val=""/>
      <w:lvlJc w:val="left"/>
      <w:pPr>
        <w:tabs>
          <w:tab w:val="num" w:pos="5760"/>
        </w:tabs>
        <w:ind w:left="5760" w:hanging="360"/>
      </w:pPr>
      <w:rPr>
        <w:rFonts w:ascii="Wingdings" w:hAnsi="Wingdings" w:hint="default"/>
      </w:rPr>
    </w:lvl>
    <w:lvl w:ilvl="8" w:tplc="6DB650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26A25"/>
    <w:multiLevelType w:val="hybridMultilevel"/>
    <w:tmpl w:val="BBFC2452"/>
    <w:lvl w:ilvl="0" w:tplc="B39E4A28">
      <w:start w:val="5"/>
      <w:numFmt w:val="decimal"/>
      <w:lvlText w:val="%1."/>
      <w:lvlJc w:val="left"/>
      <w:pPr>
        <w:tabs>
          <w:tab w:val="num" w:pos="360"/>
        </w:tabs>
        <w:ind w:left="360" w:hanging="360"/>
      </w:pPr>
    </w:lvl>
    <w:lvl w:ilvl="1" w:tplc="2F1C8C94" w:tentative="1">
      <w:start w:val="1"/>
      <w:numFmt w:val="decimal"/>
      <w:lvlText w:val="%2."/>
      <w:lvlJc w:val="left"/>
      <w:pPr>
        <w:tabs>
          <w:tab w:val="num" w:pos="1080"/>
        </w:tabs>
        <w:ind w:left="1080" w:hanging="360"/>
      </w:pPr>
    </w:lvl>
    <w:lvl w:ilvl="2" w:tplc="6A769314" w:tentative="1">
      <w:start w:val="1"/>
      <w:numFmt w:val="decimal"/>
      <w:lvlText w:val="%3."/>
      <w:lvlJc w:val="left"/>
      <w:pPr>
        <w:tabs>
          <w:tab w:val="num" w:pos="1800"/>
        </w:tabs>
        <w:ind w:left="1800" w:hanging="360"/>
      </w:pPr>
    </w:lvl>
    <w:lvl w:ilvl="3" w:tplc="F236A7E2" w:tentative="1">
      <w:start w:val="1"/>
      <w:numFmt w:val="decimal"/>
      <w:lvlText w:val="%4."/>
      <w:lvlJc w:val="left"/>
      <w:pPr>
        <w:tabs>
          <w:tab w:val="num" w:pos="2520"/>
        </w:tabs>
        <w:ind w:left="2520" w:hanging="360"/>
      </w:pPr>
    </w:lvl>
    <w:lvl w:ilvl="4" w:tplc="1D6AE50A" w:tentative="1">
      <w:start w:val="1"/>
      <w:numFmt w:val="decimal"/>
      <w:lvlText w:val="%5."/>
      <w:lvlJc w:val="left"/>
      <w:pPr>
        <w:tabs>
          <w:tab w:val="num" w:pos="3240"/>
        </w:tabs>
        <w:ind w:left="3240" w:hanging="360"/>
      </w:pPr>
    </w:lvl>
    <w:lvl w:ilvl="5" w:tplc="4BE04B4A" w:tentative="1">
      <w:start w:val="1"/>
      <w:numFmt w:val="decimal"/>
      <w:lvlText w:val="%6."/>
      <w:lvlJc w:val="left"/>
      <w:pPr>
        <w:tabs>
          <w:tab w:val="num" w:pos="3960"/>
        </w:tabs>
        <w:ind w:left="3960" w:hanging="360"/>
      </w:pPr>
    </w:lvl>
    <w:lvl w:ilvl="6" w:tplc="DED07594" w:tentative="1">
      <w:start w:val="1"/>
      <w:numFmt w:val="decimal"/>
      <w:lvlText w:val="%7."/>
      <w:lvlJc w:val="left"/>
      <w:pPr>
        <w:tabs>
          <w:tab w:val="num" w:pos="4680"/>
        </w:tabs>
        <w:ind w:left="4680" w:hanging="360"/>
      </w:pPr>
    </w:lvl>
    <w:lvl w:ilvl="7" w:tplc="3292815A" w:tentative="1">
      <w:start w:val="1"/>
      <w:numFmt w:val="decimal"/>
      <w:lvlText w:val="%8."/>
      <w:lvlJc w:val="left"/>
      <w:pPr>
        <w:tabs>
          <w:tab w:val="num" w:pos="5400"/>
        </w:tabs>
        <w:ind w:left="5400" w:hanging="360"/>
      </w:pPr>
    </w:lvl>
    <w:lvl w:ilvl="8" w:tplc="D64A66C6" w:tentative="1">
      <w:start w:val="1"/>
      <w:numFmt w:val="decimal"/>
      <w:lvlText w:val="%9."/>
      <w:lvlJc w:val="left"/>
      <w:pPr>
        <w:tabs>
          <w:tab w:val="num" w:pos="6120"/>
        </w:tabs>
        <w:ind w:left="6120" w:hanging="36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3A7BA3"/>
    <w:multiLevelType w:val="hybridMultilevel"/>
    <w:tmpl w:val="BC3608B4"/>
    <w:lvl w:ilvl="0" w:tplc="5E0C77F4">
      <w:start w:val="1"/>
      <w:numFmt w:val="decimal"/>
      <w:lvlText w:val="%1."/>
      <w:lvlJc w:val="left"/>
      <w:pPr>
        <w:tabs>
          <w:tab w:val="num" w:pos="360"/>
        </w:tabs>
        <w:ind w:left="360" w:hanging="360"/>
      </w:pPr>
    </w:lvl>
    <w:lvl w:ilvl="1" w:tplc="270448F4" w:tentative="1">
      <w:start w:val="1"/>
      <w:numFmt w:val="decimal"/>
      <w:lvlText w:val="%2."/>
      <w:lvlJc w:val="left"/>
      <w:pPr>
        <w:tabs>
          <w:tab w:val="num" w:pos="1080"/>
        </w:tabs>
        <w:ind w:left="1080" w:hanging="360"/>
      </w:pPr>
    </w:lvl>
    <w:lvl w:ilvl="2" w:tplc="3B80FBBA" w:tentative="1">
      <w:start w:val="1"/>
      <w:numFmt w:val="decimal"/>
      <w:lvlText w:val="%3."/>
      <w:lvlJc w:val="left"/>
      <w:pPr>
        <w:tabs>
          <w:tab w:val="num" w:pos="1800"/>
        </w:tabs>
        <w:ind w:left="1800" w:hanging="360"/>
      </w:pPr>
    </w:lvl>
    <w:lvl w:ilvl="3" w:tplc="B276E992" w:tentative="1">
      <w:start w:val="1"/>
      <w:numFmt w:val="decimal"/>
      <w:lvlText w:val="%4."/>
      <w:lvlJc w:val="left"/>
      <w:pPr>
        <w:tabs>
          <w:tab w:val="num" w:pos="2520"/>
        </w:tabs>
        <w:ind w:left="2520" w:hanging="360"/>
      </w:pPr>
    </w:lvl>
    <w:lvl w:ilvl="4" w:tplc="3216FFDA" w:tentative="1">
      <w:start w:val="1"/>
      <w:numFmt w:val="decimal"/>
      <w:lvlText w:val="%5."/>
      <w:lvlJc w:val="left"/>
      <w:pPr>
        <w:tabs>
          <w:tab w:val="num" w:pos="3240"/>
        </w:tabs>
        <w:ind w:left="3240" w:hanging="360"/>
      </w:pPr>
    </w:lvl>
    <w:lvl w:ilvl="5" w:tplc="F796E824" w:tentative="1">
      <w:start w:val="1"/>
      <w:numFmt w:val="decimal"/>
      <w:lvlText w:val="%6."/>
      <w:lvlJc w:val="left"/>
      <w:pPr>
        <w:tabs>
          <w:tab w:val="num" w:pos="3960"/>
        </w:tabs>
        <w:ind w:left="3960" w:hanging="360"/>
      </w:pPr>
    </w:lvl>
    <w:lvl w:ilvl="6" w:tplc="2A0C7A48" w:tentative="1">
      <w:start w:val="1"/>
      <w:numFmt w:val="decimal"/>
      <w:lvlText w:val="%7."/>
      <w:lvlJc w:val="left"/>
      <w:pPr>
        <w:tabs>
          <w:tab w:val="num" w:pos="4680"/>
        </w:tabs>
        <w:ind w:left="4680" w:hanging="360"/>
      </w:pPr>
    </w:lvl>
    <w:lvl w:ilvl="7" w:tplc="9736833C" w:tentative="1">
      <w:start w:val="1"/>
      <w:numFmt w:val="decimal"/>
      <w:lvlText w:val="%8."/>
      <w:lvlJc w:val="left"/>
      <w:pPr>
        <w:tabs>
          <w:tab w:val="num" w:pos="5400"/>
        </w:tabs>
        <w:ind w:left="5400" w:hanging="360"/>
      </w:pPr>
    </w:lvl>
    <w:lvl w:ilvl="8" w:tplc="1CC058EE" w:tentative="1">
      <w:start w:val="1"/>
      <w:numFmt w:val="decimal"/>
      <w:lvlText w:val="%9."/>
      <w:lvlJc w:val="left"/>
      <w:pPr>
        <w:tabs>
          <w:tab w:val="num" w:pos="6120"/>
        </w:tabs>
        <w:ind w:left="6120" w:hanging="360"/>
      </w:pPr>
    </w:lvl>
  </w:abstractNum>
  <w:abstractNum w:abstractNumId="11" w15:restartNumberingAfterBreak="0">
    <w:nsid w:val="2BAF046C"/>
    <w:multiLevelType w:val="hybridMultilevel"/>
    <w:tmpl w:val="AD24C026"/>
    <w:lvl w:ilvl="0" w:tplc="0906A276">
      <w:start w:val="1"/>
      <w:numFmt w:val="decimal"/>
      <w:lvlText w:val="%1."/>
      <w:lvlJc w:val="left"/>
      <w:pPr>
        <w:tabs>
          <w:tab w:val="num" w:pos="720"/>
        </w:tabs>
        <w:ind w:left="720" w:hanging="360"/>
      </w:pPr>
    </w:lvl>
    <w:lvl w:ilvl="1" w:tplc="05D6556C" w:tentative="1">
      <w:start w:val="1"/>
      <w:numFmt w:val="decimal"/>
      <w:lvlText w:val="%2."/>
      <w:lvlJc w:val="left"/>
      <w:pPr>
        <w:tabs>
          <w:tab w:val="num" w:pos="1440"/>
        </w:tabs>
        <w:ind w:left="1440" w:hanging="360"/>
      </w:pPr>
    </w:lvl>
    <w:lvl w:ilvl="2" w:tplc="9C608316" w:tentative="1">
      <w:start w:val="1"/>
      <w:numFmt w:val="decimal"/>
      <w:lvlText w:val="%3."/>
      <w:lvlJc w:val="left"/>
      <w:pPr>
        <w:tabs>
          <w:tab w:val="num" w:pos="2160"/>
        </w:tabs>
        <w:ind w:left="2160" w:hanging="360"/>
      </w:pPr>
    </w:lvl>
    <w:lvl w:ilvl="3" w:tplc="6930DB0A" w:tentative="1">
      <w:start w:val="1"/>
      <w:numFmt w:val="decimal"/>
      <w:lvlText w:val="%4."/>
      <w:lvlJc w:val="left"/>
      <w:pPr>
        <w:tabs>
          <w:tab w:val="num" w:pos="2880"/>
        </w:tabs>
        <w:ind w:left="2880" w:hanging="360"/>
      </w:pPr>
    </w:lvl>
    <w:lvl w:ilvl="4" w:tplc="8D125FC0" w:tentative="1">
      <w:start w:val="1"/>
      <w:numFmt w:val="decimal"/>
      <w:lvlText w:val="%5."/>
      <w:lvlJc w:val="left"/>
      <w:pPr>
        <w:tabs>
          <w:tab w:val="num" w:pos="3600"/>
        </w:tabs>
        <w:ind w:left="3600" w:hanging="360"/>
      </w:pPr>
    </w:lvl>
    <w:lvl w:ilvl="5" w:tplc="C9AA293E" w:tentative="1">
      <w:start w:val="1"/>
      <w:numFmt w:val="decimal"/>
      <w:lvlText w:val="%6."/>
      <w:lvlJc w:val="left"/>
      <w:pPr>
        <w:tabs>
          <w:tab w:val="num" w:pos="4320"/>
        </w:tabs>
        <w:ind w:left="4320" w:hanging="360"/>
      </w:pPr>
    </w:lvl>
    <w:lvl w:ilvl="6" w:tplc="9E48C13E" w:tentative="1">
      <w:start w:val="1"/>
      <w:numFmt w:val="decimal"/>
      <w:lvlText w:val="%7."/>
      <w:lvlJc w:val="left"/>
      <w:pPr>
        <w:tabs>
          <w:tab w:val="num" w:pos="5040"/>
        </w:tabs>
        <w:ind w:left="5040" w:hanging="360"/>
      </w:pPr>
    </w:lvl>
    <w:lvl w:ilvl="7" w:tplc="FF480132" w:tentative="1">
      <w:start w:val="1"/>
      <w:numFmt w:val="decimal"/>
      <w:lvlText w:val="%8."/>
      <w:lvlJc w:val="left"/>
      <w:pPr>
        <w:tabs>
          <w:tab w:val="num" w:pos="5760"/>
        </w:tabs>
        <w:ind w:left="5760" w:hanging="360"/>
      </w:pPr>
    </w:lvl>
    <w:lvl w:ilvl="8" w:tplc="58DA3060" w:tentative="1">
      <w:start w:val="1"/>
      <w:numFmt w:val="decimal"/>
      <w:lvlText w:val="%9."/>
      <w:lvlJc w:val="left"/>
      <w:pPr>
        <w:tabs>
          <w:tab w:val="num" w:pos="6480"/>
        </w:tabs>
        <w:ind w:left="6480" w:hanging="36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761AE6"/>
    <w:multiLevelType w:val="hybridMultilevel"/>
    <w:tmpl w:val="564E806C"/>
    <w:lvl w:ilvl="0" w:tplc="3F3A1E50">
      <w:start w:val="1"/>
      <w:numFmt w:val="decimal"/>
      <w:lvlText w:val="%1."/>
      <w:lvlJc w:val="left"/>
      <w:pPr>
        <w:tabs>
          <w:tab w:val="num" w:pos="346"/>
        </w:tabs>
        <w:ind w:left="346" w:hanging="360"/>
      </w:pPr>
    </w:lvl>
    <w:lvl w:ilvl="1" w:tplc="5F9441B8" w:tentative="1">
      <w:start w:val="1"/>
      <w:numFmt w:val="decimal"/>
      <w:lvlText w:val="%2."/>
      <w:lvlJc w:val="left"/>
      <w:pPr>
        <w:tabs>
          <w:tab w:val="num" w:pos="1066"/>
        </w:tabs>
        <w:ind w:left="1066" w:hanging="360"/>
      </w:pPr>
    </w:lvl>
    <w:lvl w:ilvl="2" w:tplc="866A1F70" w:tentative="1">
      <w:start w:val="1"/>
      <w:numFmt w:val="decimal"/>
      <w:lvlText w:val="%3."/>
      <w:lvlJc w:val="left"/>
      <w:pPr>
        <w:tabs>
          <w:tab w:val="num" w:pos="1786"/>
        </w:tabs>
        <w:ind w:left="1786" w:hanging="360"/>
      </w:pPr>
    </w:lvl>
    <w:lvl w:ilvl="3" w:tplc="5ECAEFA0" w:tentative="1">
      <w:start w:val="1"/>
      <w:numFmt w:val="decimal"/>
      <w:lvlText w:val="%4."/>
      <w:lvlJc w:val="left"/>
      <w:pPr>
        <w:tabs>
          <w:tab w:val="num" w:pos="2506"/>
        </w:tabs>
        <w:ind w:left="2506" w:hanging="360"/>
      </w:pPr>
    </w:lvl>
    <w:lvl w:ilvl="4" w:tplc="8670DD32" w:tentative="1">
      <w:start w:val="1"/>
      <w:numFmt w:val="decimal"/>
      <w:lvlText w:val="%5."/>
      <w:lvlJc w:val="left"/>
      <w:pPr>
        <w:tabs>
          <w:tab w:val="num" w:pos="3226"/>
        </w:tabs>
        <w:ind w:left="3226" w:hanging="360"/>
      </w:pPr>
    </w:lvl>
    <w:lvl w:ilvl="5" w:tplc="44D4E792" w:tentative="1">
      <w:start w:val="1"/>
      <w:numFmt w:val="decimal"/>
      <w:lvlText w:val="%6."/>
      <w:lvlJc w:val="left"/>
      <w:pPr>
        <w:tabs>
          <w:tab w:val="num" w:pos="3946"/>
        </w:tabs>
        <w:ind w:left="3946" w:hanging="360"/>
      </w:pPr>
    </w:lvl>
    <w:lvl w:ilvl="6" w:tplc="902A148C" w:tentative="1">
      <w:start w:val="1"/>
      <w:numFmt w:val="decimal"/>
      <w:lvlText w:val="%7."/>
      <w:lvlJc w:val="left"/>
      <w:pPr>
        <w:tabs>
          <w:tab w:val="num" w:pos="4666"/>
        </w:tabs>
        <w:ind w:left="4666" w:hanging="360"/>
      </w:pPr>
    </w:lvl>
    <w:lvl w:ilvl="7" w:tplc="906E7028" w:tentative="1">
      <w:start w:val="1"/>
      <w:numFmt w:val="decimal"/>
      <w:lvlText w:val="%8."/>
      <w:lvlJc w:val="left"/>
      <w:pPr>
        <w:tabs>
          <w:tab w:val="num" w:pos="5386"/>
        </w:tabs>
        <w:ind w:left="5386" w:hanging="360"/>
      </w:pPr>
    </w:lvl>
    <w:lvl w:ilvl="8" w:tplc="3DC05558" w:tentative="1">
      <w:start w:val="1"/>
      <w:numFmt w:val="decimal"/>
      <w:lvlText w:val="%9."/>
      <w:lvlJc w:val="left"/>
      <w:pPr>
        <w:tabs>
          <w:tab w:val="num" w:pos="6106"/>
        </w:tabs>
        <w:ind w:left="6106" w:hanging="360"/>
      </w:pPr>
    </w:lvl>
  </w:abstractNum>
  <w:abstractNum w:abstractNumId="15" w15:restartNumberingAfterBreak="0">
    <w:nsid w:val="48343984"/>
    <w:multiLevelType w:val="hybridMultilevel"/>
    <w:tmpl w:val="53185378"/>
    <w:lvl w:ilvl="0" w:tplc="AA1A22A4">
      <w:start w:val="1"/>
      <w:numFmt w:val="bullet"/>
      <w:lvlText w:val="•"/>
      <w:lvlJc w:val="left"/>
      <w:pPr>
        <w:tabs>
          <w:tab w:val="num" w:pos="720"/>
        </w:tabs>
        <w:ind w:left="720" w:hanging="360"/>
      </w:pPr>
      <w:rPr>
        <w:rFonts w:ascii="SimSun" w:hAnsi="SimSun" w:hint="default"/>
      </w:rPr>
    </w:lvl>
    <w:lvl w:ilvl="1" w:tplc="6B96C2D0" w:tentative="1">
      <w:start w:val="1"/>
      <w:numFmt w:val="bullet"/>
      <w:lvlText w:val="•"/>
      <w:lvlJc w:val="left"/>
      <w:pPr>
        <w:tabs>
          <w:tab w:val="num" w:pos="1440"/>
        </w:tabs>
        <w:ind w:left="1440" w:hanging="360"/>
      </w:pPr>
      <w:rPr>
        <w:rFonts w:ascii="SimSun" w:hAnsi="SimSun" w:hint="default"/>
      </w:rPr>
    </w:lvl>
    <w:lvl w:ilvl="2" w:tplc="20B060FC" w:tentative="1">
      <w:start w:val="1"/>
      <w:numFmt w:val="bullet"/>
      <w:lvlText w:val="•"/>
      <w:lvlJc w:val="left"/>
      <w:pPr>
        <w:tabs>
          <w:tab w:val="num" w:pos="2160"/>
        </w:tabs>
        <w:ind w:left="2160" w:hanging="360"/>
      </w:pPr>
      <w:rPr>
        <w:rFonts w:ascii="SimSun" w:hAnsi="SimSun" w:hint="default"/>
      </w:rPr>
    </w:lvl>
    <w:lvl w:ilvl="3" w:tplc="1182FFB0" w:tentative="1">
      <w:start w:val="1"/>
      <w:numFmt w:val="bullet"/>
      <w:lvlText w:val="•"/>
      <w:lvlJc w:val="left"/>
      <w:pPr>
        <w:tabs>
          <w:tab w:val="num" w:pos="2880"/>
        </w:tabs>
        <w:ind w:left="2880" w:hanging="360"/>
      </w:pPr>
      <w:rPr>
        <w:rFonts w:ascii="SimSun" w:hAnsi="SimSun" w:hint="default"/>
      </w:rPr>
    </w:lvl>
    <w:lvl w:ilvl="4" w:tplc="D2246EC8" w:tentative="1">
      <w:start w:val="1"/>
      <w:numFmt w:val="bullet"/>
      <w:lvlText w:val="•"/>
      <w:lvlJc w:val="left"/>
      <w:pPr>
        <w:tabs>
          <w:tab w:val="num" w:pos="3600"/>
        </w:tabs>
        <w:ind w:left="3600" w:hanging="360"/>
      </w:pPr>
      <w:rPr>
        <w:rFonts w:ascii="SimSun" w:hAnsi="SimSun" w:hint="default"/>
      </w:rPr>
    </w:lvl>
    <w:lvl w:ilvl="5" w:tplc="6CAC9B82" w:tentative="1">
      <w:start w:val="1"/>
      <w:numFmt w:val="bullet"/>
      <w:lvlText w:val="•"/>
      <w:lvlJc w:val="left"/>
      <w:pPr>
        <w:tabs>
          <w:tab w:val="num" w:pos="4320"/>
        </w:tabs>
        <w:ind w:left="4320" w:hanging="360"/>
      </w:pPr>
      <w:rPr>
        <w:rFonts w:ascii="SimSun" w:hAnsi="SimSun" w:hint="default"/>
      </w:rPr>
    </w:lvl>
    <w:lvl w:ilvl="6" w:tplc="7188CBE6" w:tentative="1">
      <w:start w:val="1"/>
      <w:numFmt w:val="bullet"/>
      <w:lvlText w:val="•"/>
      <w:lvlJc w:val="left"/>
      <w:pPr>
        <w:tabs>
          <w:tab w:val="num" w:pos="5040"/>
        </w:tabs>
        <w:ind w:left="5040" w:hanging="360"/>
      </w:pPr>
      <w:rPr>
        <w:rFonts w:ascii="SimSun" w:hAnsi="SimSun" w:hint="default"/>
      </w:rPr>
    </w:lvl>
    <w:lvl w:ilvl="7" w:tplc="ED80CA02" w:tentative="1">
      <w:start w:val="1"/>
      <w:numFmt w:val="bullet"/>
      <w:lvlText w:val="•"/>
      <w:lvlJc w:val="left"/>
      <w:pPr>
        <w:tabs>
          <w:tab w:val="num" w:pos="5760"/>
        </w:tabs>
        <w:ind w:left="5760" w:hanging="360"/>
      </w:pPr>
      <w:rPr>
        <w:rFonts w:ascii="SimSun" w:hAnsi="SimSun" w:hint="default"/>
      </w:rPr>
    </w:lvl>
    <w:lvl w:ilvl="8" w:tplc="3D60060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489F3EC1"/>
    <w:multiLevelType w:val="hybridMultilevel"/>
    <w:tmpl w:val="8AF8BDC8"/>
    <w:lvl w:ilvl="0" w:tplc="4A980E5E">
      <w:start w:val="1"/>
      <w:numFmt w:val="bullet"/>
      <w:lvlText w:val="»"/>
      <w:lvlJc w:val="left"/>
      <w:pPr>
        <w:tabs>
          <w:tab w:val="num" w:pos="720"/>
        </w:tabs>
        <w:ind w:left="720" w:hanging="360"/>
      </w:pPr>
      <w:rPr>
        <w:rFonts w:ascii="Arial" w:hAnsi="Arial" w:hint="default"/>
      </w:rPr>
    </w:lvl>
    <w:lvl w:ilvl="1" w:tplc="8A78B4AE" w:tentative="1">
      <w:start w:val="1"/>
      <w:numFmt w:val="bullet"/>
      <w:lvlText w:val="»"/>
      <w:lvlJc w:val="left"/>
      <w:pPr>
        <w:tabs>
          <w:tab w:val="num" w:pos="1440"/>
        </w:tabs>
        <w:ind w:left="1440" w:hanging="360"/>
      </w:pPr>
      <w:rPr>
        <w:rFonts w:ascii="Arial" w:hAnsi="Arial" w:hint="default"/>
      </w:rPr>
    </w:lvl>
    <w:lvl w:ilvl="2" w:tplc="042C6100">
      <w:start w:val="1"/>
      <w:numFmt w:val="bullet"/>
      <w:lvlText w:val="»"/>
      <w:lvlJc w:val="left"/>
      <w:pPr>
        <w:tabs>
          <w:tab w:val="num" w:pos="2160"/>
        </w:tabs>
        <w:ind w:left="2160" w:hanging="360"/>
      </w:pPr>
      <w:rPr>
        <w:rFonts w:ascii="Arial" w:hAnsi="Arial" w:hint="default"/>
      </w:rPr>
    </w:lvl>
    <w:lvl w:ilvl="3" w:tplc="CD5A6AA2">
      <w:numFmt w:val="bullet"/>
      <w:lvlText w:val="–"/>
      <w:lvlJc w:val="left"/>
      <w:pPr>
        <w:tabs>
          <w:tab w:val="num" w:pos="2880"/>
        </w:tabs>
        <w:ind w:left="2880" w:hanging="360"/>
      </w:pPr>
      <w:rPr>
        <w:rFonts w:ascii="Times New Roman" w:hAnsi="Times New Roman" w:hint="default"/>
      </w:rPr>
    </w:lvl>
    <w:lvl w:ilvl="4" w:tplc="5C42BC6E" w:tentative="1">
      <w:start w:val="1"/>
      <w:numFmt w:val="bullet"/>
      <w:lvlText w:val="»"/>
      <w:lvlJc w:val="left"/>
      <w:pPr>
        <w:tabs>
          <w:tab w:val="num" w:pos="3600"/>
        </w:tabs>
        <w:ind w:left="3600" w:hanging="360"/>
      </w:pPr>
      <w:rPr>
        <w:rFonts w:ascii="Arial" w:hAnsi="Arial" w:hint="default"/>
      </w:rPr>
    </w:lvl>
    <w:lvl w:ilvl="5" w:tplc="63F2A672" w:tentative="1">
      <w:start w:val="1"/>
      <w:numFmt w:val="bullet"/>
      <w:lvlText w:val="»"/>
      <w:lvlJc w:val="left"/>
      <w:pPr>
        <w:tabs>
          <w:tab w:val="num" w:pos="4320"/>
        </w:tabs>
        <w:ind w:left="4320" w:hanging="360"/>
      </w:pPr>
      <w:rPr>
        <w:rFonts w:ascii="Arial" w:hAnsi="Arial" w:hint="default"/>
      </w:rPr>
    </w:lvl>
    <w:lvl w:ilvl="6" w:tplc="E2D8354E" w:tentative="1">
      <w:start w:val="1"/>
      <w:numFmt w:val="bullet"/>
      <w:lvlText w:val="»"/>
      <w:lvlJc w:val="left"/>
      <w:pPr>
        <w:tabs>
          <w:tab w:val="num" w:pos="5040"/>
        </w:tabs>
        <w:ind w:left="5040" w:hanging="360"/>
      </w:pPr>
      <w:rPr>
        <w:rFonts w:ascii="Arial" w:hAnsi="Arial" w:hint="default"/>
      </w:rPr>
    </w:lvl>
    <w:lvl w:ilvl="7" w:tplc="4558C7A6" w:tentative="1">
      <w:start w:val="1"/>
      <w:numFmt w:val="bullet"/>
      <w:lvlText w:val="»"/>
      <w:lvlJc w:val="left"/>
      <w:pPr>
        <w:tabs>
          <w:tab w:val="num" w:pos="5760"/>
        </w:tabs>
        <w:ind w:left="5760" w:hanging="360"/>
      </w:pPr>
      <w:rPr>
        <w:rFonts w:ascii="Arial" w:hAnsi="Arial" w:hint="default"/>
      </w:rPr>
    </w:lvl>
    <w:lvl w:ilvl="8" w:tplc="BCB4B6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8F4408"/>
    <w:multiLevelType w:val="hybridMultilevel"/>
    <w:tmpl w:val="3FAE4FB8"/>
    <w:lvl w:ilvl="0" w:tplc="CE9276B6">
      <w:start w:val="1"/>
      <w:numFmt w:val="bullet"/>
      <w:lvlText w:val=""/>
      <w:lvlJc w:val="left"/>
      <w:pPr>
        <w:tabs>
          <w:tab w:val="num" w:pos="720"/>
        </w:tabs>
        <w:ind w:left="720" w:hanging="360"/>
      </w:pPr>
      <w:rPr>
        <w:rFonts w:ascii="Wingdings" w:hAnsi="Wingdings" w:hint="default"/>
      </w:rPr>
    </w:lvl>
    <w:lvl w:ilvl="1" w:tplc="BB623E3A" w:tentative="1">
      <w:start w:val="1"/>
      <w:numFmt w:val="bullet"/>
      <w:lvlText w:val=""/>
      <w:lvlJc w:val="left"/>
      <w:pPr>
        <w:tabs>
          <w:tab w:val="num" w:pos="1440"/>
        </w:tabs>
        <w:ind w:left="1440" w:hanging="360"/>
      </w:pPr>
      <w:rPr>
        <w:rFonts w:ascii="Wingdings" w:hAnsi="Wingdings" w:hint="default"/>
      </w:rPr>
    </w:lvl>
    <w:lvl w:ilvl="2" w:tplc="9FD2CDCE" w:tentative="1">
      <w:start w:val="1"/>
      <w:numFmt w:val="bullet"/>
      <w:lvlText w:val=""/>
      <w:lvlJc w:val="left"/>
      <w:pPr>
        <w:tabs>
          <w:tab w:val="num" w:pos="2160"/>
        </w:tabs>
        <w:ind w:left="2160" w:hanging="360"/>
      </w:pPr>
      <w:rPr>
        <w:rFonts w:ascii="Wingdings" w:hAnsi="Wingdings" w:hint="default"/>
      </w:rPr>
    </w:lvl>
    <w:lvl w:ilvl="3" w:tplc="F03A6BCC" w:tentative="1">
      <w:start w:val="1"/>
      <w:numFmt w:val="bullet"/>
      <w:lvlText w:val=""/>
      <w:lvlJc w:val="left"/>
      <w:pPr>
        <w:tabs>
          <w:tab w:val="num" w:pos="2880"/>
        </w:tabs>
        <w:ind w:left="2880" w:hanging="360"/>
      </w:pPr>
      <w:rPr>
        <w:rFonts w:ascii="Wingdings" w:hAnsi="Wingdings" w:hint="default"/>
      </w:rPr>
    </w:lvl>
    <w:lvl w:ilvl="4" w:tplc="FA9A6936">
      <w:start w:val="1"/>
      <w:numFmt w:val="bullet"/>
      <w:lvlText w:val=""/>
      <w:lvlJc w:val="left"/>
      <w:pPr>
        <w:tabs>
          <w:tab w:val="num" w:pos="3600"/>
        </w:tabs>
        <w:ind w:left="3600" w:hanging="360"/>
      </w:pPr>
      <w:rPr>
        <w:rFonts w:ascii="Wingdings" w:hAnsi="Wingdings" w:hint="default"/>
      </w:rPr>
    </w:lvl>
    <w:lvl w:ilvl="5" w:tplc="DA822FD6" w:tentative="1">
      <w:start w:val="1"/>
      <w:numFmt w:val="bullet"/>
      <w:lvlText w:val=""/>
      <w:lvlJc w:val="left"/>
      <w:pPr>
        <w:tabs>
          <w:tab w:val="num" w:pos="4320"/>
        </w:tabs>
        <w:ind w:left="4320" w:hanging="360"/>
      </w:pPr>
      <w:rPr>
        <w:rFonts w:ascii="Wingdings" w:hAnsi="Wingdings" w:hint="default"/>
      </w:rPr>
    </w:lvl>
    <w:lvl w:ilvl="6" w:tplc="849261A4" w:tentative="1">
      <w:start w:val="1"/>
      <w:numFmt w:val="bullet"/>
      <w:lvlText w:val=""/>
      <w:lvlJc w:val="left"/>
      <w:pPr>
        <w:tabs>
          <w:tab w:val="num" w:pos="5040"/>
        </w:tabs>
        <w:ind w:left="5040" w:hanging="360"/>
      </w:pPr>
      <w:rPr>
        <w:rFonts w:ascii="Wingdings" w:hAnsi="Wingdings" w:hint="default"/>
      </w:rPr>
    </w:lvl>
    <w:lvl w:ilvl="7" w:tplc="5D0E6AA0" w:tentative="1">
      <w:start w:val="1"/>
      <w:numFmt w:val="bullet"/>
      <w:lvlText w:val=""/>
      <w:lvlJc w:val="left"/>
      <w:pPr>
        <w:tabs>
          <w:tab w:val="num" w:pos="5760"/>
        </w:tabs>
        <w:ind w:left="5760" w:hanging="360"/>
      </w:pPr>
      <w:rPr>
        <w:rFonts w:ascii="Wingdings" w:hAnsi="Wingdings" w:hint="default"/>
      </w:rPr>
    </w:lvl>
    <w:lvl w:ilvl="8" w:tplc="F794A3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E65AC2"/>
    <w:multiLevelType w:val="hybridMultilevel"/>
    <w:tmpl w:val="025A9402"/>
    <w:lvl w:ilvl="0" w:tplc="221CDCB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0636F"/>
    <w:multiLevelType w:val="hybridMultilevel"/>
    <w:tmpl w:val="B566B016"/>
    <w:lvl w:ilvl="0" w:tplc="DA06C654">
      <w:start w:val="1"/>
      <w:numFmt w:val="bullet"/>
      <w:lvlText w:val=""/>
      <w:lvlJc w:val="left"/>
      <w:pPr>
        <w:tabs>
          <w:tab w:val="num" w:pos="720"/>
        </w:tabs>
        <w:ind w:left="720" w:hanging="360"/>
      </w:pPr>
      <w:rPr>
        <w:rFonts w:ascii="Symbol" w:hAnsi="Symbol" w:hint="default"/>
      </w:rPr>
    </w:lvl>
    <w:lvl w:ilvl="1" w:tplc="409CF00E" w:tentative="1">
      <w:start w:val="1"/>
      <w:numFmt w:val="bullet"/>
      <w:lvlText w:val=""/>
      <w:lvlJc w:val="left"/>
      <w:pPr>
        <w:tabs>
          <w:tab w:val="num" w:pos="1440"/>
        </w:tabs>
        <w:ind w:left="1440" w:hanging="360"/>
      </w:pPr>
      <w:rPr>
        <w:rFonts w:ascii="Symbol" w:hAnsi="Symbol" w:hint="default"/>
      </w:rPr>
    </w:lvl>
    <w:lvl w:ilvl="2" w:tplc="CBC622FE" w:tentative="1">
      <w:start w:val="1"/>
      <w:numFmt w:val="bullet"/>
      <w:lvlText w:val=""/>
      <w:lvlJc w:val="left"/>
      <w:pPr>
        <w:tabs>
          <w:tab w:val="num" w:pos="2160"/>
        </w:tabs>
        <w:ind w:left="2160" w:hanging="360"/>
      </w:pPr>
      <w:rPr>
        <w:rFonts w:ascii="Symbol" w:hAnsi="Symbol" w:hint="default"/>
      </w:rPr>
    </w:lvl>
    <w:lvl w:ilvl="3" w:tplc="EDA8FDF2" w:tentative="1">
      <w:start w:val="1"/>
      <w:numFmt w:val="bullet"/>
      <w:lvlText w:val=""/>
      <w:lvlJc w:val="left"/>
      <w:pPr>
        <w:tabs>
          <w:tab w:val="num" w:pos="2880"/>
        </w:tabs>
        <w:ind w:left="2880" w:hanging="360"/>
      </w:pPr>
      <w:rPr>
        <w:rFonts w:ascii="Symbol" w:hAnsi="Symbol" w:hint="default"/>
      </w:rPr>
    </w:lvl>
    <w:lvl w:ilvl="4" w:tplc="D7C417C2" w:tentative="1">
      <w:start w:val="1"/>
      <w:numFmt w:val="bullet"/>
      <w:lvlText w:val=""/>
      <w:lvlJc w:val="left"/>
      <w:pPr>
        <w:tabs>
          <w:tab w:val="num" w:pos="3600"/>
        </w:tabs>
        <w:ind w:left="3600" w:hanging="360"/>
      </w:pPr>
      <w:rPr>
        <w:rFonts w:ascii="Symbol" w:hAnsi="Symbol" w:hint="default"/>
      </w:rPr>
    </w:lvl>
    <w:lvl w:ilvl="5" w:tplc="F132C686" w:tentative="1">
      <w:start w:val="1"/>
      <w:numFmt w:val="bullet"/>
      <w:lvlText w:val=""/>
      <w:lvlJc w:val="left"/>
      <w:pPr>
        <w:tabs>
          <w:tab w:val="num" w:pos="4320"/>
        </w:tabs>
        <w:ind w:left="4320" w:hanging="360"/>
      </w:pPr>
      <w:rPr>
        <w:rFonts w:ascii="Symbol" w:hAnsi="Symbol" w:hint="default"/>
      </w:rPr>
    </w:lvl>
    <w:lvl w:ilvl="6" w:tplc="7A1C2ACA" w:tentative="1">
      <w:start w:val="1"/>
      <w:numFmt w:val="bullet"/>
      <w:lvlText w:val=""/>
      <w:lvlJc w:val="left"/>
      <w:pPr>
        <w:tabs>
          <w:tab w:val="num" w:pos="5040"/>
        </w:tabs>
        <w:ind w:left="5040" w:hanging="360"/>
      </w:pPr>
      <w:rPr>
        <w:rFonts w:ascii="Symbol" w:hAnsi="Symbol" w:hint="default"/>
      </w:rPr>
    </w:lvl>
    <w:lvl w:ilvl="7" w:tplc="FB883DFE" w:tentative="1">
      <w:start w:val="1"/>
      <w:numFmt w:val="bullet"/>
      <w:lvlText w:val=""/>
      <w:lvlJc w:val="left"/>
      <w:pPr>
        <w:tabs>
          <w:tab w:val="num" w:pos="5760"/>
        </w:tabs>
        <w:ind w:left="5760" w:hanging="360"/>
      </w:pPr>
      <w:rPr>
        <w:rFonts w:ascii="Symbol" w:hAnsi="Symbol" w:hint="default"/>
      </w:rPr>
    </w:lvl>
    <w:lvl w:ilvl="8" w:tplc="87F0637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6553813"/>
    <w:multiLevelType w:val="hybridMultilevel"/>
    <w:tmpl w:val="D35271C8"/>
    <w:lvl w:ilvl="0" w:tplc="60DE9532">
      <w:start w:val="1"/>
      <w:numFmt w:val="decimal"/>
      <w:lvlText w:val="%1."/>
      <w:lvlJc w:val="left"/>
      <w:pPr>
        <w:tabs>
          <w:tab w:val="num" w:pos="360"/>
        </w:tabs>
        <w:ind w:left="360" w:hanging="360"/>
      </w:pPr>
    </w:lvl>
    <w:lvl w:ilvl="1" w:tplc="3A8EA5CE" w:tentative="1">
      <w:start w:val="1"/>
      <w:numFmt w:val="decimal"/>
      <w:lvlText w:val="%2."/>
      <w:lvlJc w:val="left"/>
      <w:pPr>
        <w:tabs>
          <w:tab w:val="num" w:pos="1080"/>
        </w:tabs>
        <w:ind w:left="1080" w:hanging="360"/>
      </w:pPr>
    </w:lvl>
    <w:lvl w:ilvl="2" w:tplc="4612905C" w:tentative="1">
      <w:start w:val="1"/>
      <w:numFmt w:val="decimal"/>
      <w:lvlText w:val="%3."/>
      <w:lvlJc w:val="left"/>
      <w:pPr>
        <w:tabs>
          <w:tab w:val="num" w:pos="1800"/>
        </w:tabs>
        <w:ind w:left="1800" w:hanging="360"/>
      </w:pPr>
    </w:lvl>
    <w:lvl w:ilvl="3" w:tplc="7F0080B8" w:tentative="1">
      <w:start w:val="1"/>
      <w:numFmt w:val="decimal"/>
      <w:lvlText w:val="%4."/>
      <w:lvlJc w:val="left"/>
      <w:pPr>
        <w:tabs>
          <w:tab w:val="num" w:pos="2520"/>
        </w:tabs>
        <w:ind w:left="2520" w:hanging="360"/>
      </w:pPr>
    </w:lvl>
    <w:lvl w:ilvl="4" w:tplc="76D2FA5C" w:tentative="1">
      <w:start w:val="1"/>
      <w:numFmt w:val="decimal"/>
      <w:lvlText w:val="%5."/>
      <w:lvlJc w:val="left"/>
      <w:pPr>
        <w:tabs>
          <w:tab w:val="num" w:pos="3240"/>
        </w:tabs>
        <w:ind w:left="3240" w:hanging="360"/>
      </w:pPr>
    </w:lvl>
    <w:lvl w:ilvl="5" w:tplc="4BD816C8" w:tentative="1">
      <w:start w:val="1"/>
      <w:numFmt w:val="decimal"/>
      <w:lvlText w:val="%6."/>
      <w:lvlJc w:val="left"/>
      <w:pPr>
        <w:tabs>
          <w:tab w:val="num" w:pos="3960"/>
        </w:tabs>
        <w:ind w:left="3960" w:hanging="360"/>
      </w:pPr>
    </w:lvl>
    <w:lvl w:ilvl="6" w:tplc="4EB4C794" w:tentative="1">
      <w:start w:val="1"/>
      <w:numFmt w:val="decimal"/>
      <w:lvlText w:val="%7."/>
      <w:lvlJc w:val="left"/>
      <w:pPr>
        <w:tabs>
          <w:tab w:val="num" w:pos="4680"/>
        </w:tabs>
        <w:ind w:left="4680" w:hanging="360"/>
      </w:pPr>
    </w:lvl>
    <w:lvl w:ilvl="7" w:tplc="FF888F30" w:tentative="1">
      <w:start w:val="1"/>
      <w:numFmt w:val="decimal"/>
      <w:lvlText w:val="%8."/>
      <w:lvlJc w:val="left"/>
      <w:pPr>
        <w:tabs>
          <w:tab w:val="num" w:pos="5400"/>
        </w:tabs>
        <w:ind w:left="5400" w:hanging="360"/>
      </w:pPr>
    </w:lvl>
    <w:lvl w:ilvl="8" w:tplc="A1FA856E" w:tentative="1">
      <w:start w:val="1"/>
      <w:numFmt w:val="decimal"/>
      <w:lvlText w:val="%9."/>
      <w:lvlJc w:val="left"/>
      <w:pPr>
        <w:tabs>
          <w:tab w:val="num" w:pos="6120"/>
        </w:tabs>
        <w:ind w:left="6120" w:hanging="360"/>
      </w:pPr>
    </w:lvl>
  </w:abstractNum>
  <w:abstractNum w:abstractNumId="2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F611DE"/>
    <w:multiLevelType w:val="hybridMultilevel"/>
    <w:tmpl w:val="611ABB40"/>
    <w:lvl w:ilvl="0" w:tplc="22928B1C">
      <w:start w:val="1"/>
      <w:numFmt w:val="bullet"/>
      <w:lvlText w:val=""/>
      <w:lvlJc w:val="left"/>
      <w:pPr>
        <w:tabs>
          <w:tab w:val="num" w:pos="720"/>
        </w:tabs>
        <w:ind w:left="720" w:hanging="360"/>
      </w:pPr>
      <w:rPr>
        <w:rFonts w:ascii="Symbol" w:hAnsi="Symbol" w:hint="default"/>
      </w:rPr>
    </w:lvl>
    <w:lvl w:ilvl="1" w:tplc="3286AB5E" w:tentative="1">
      <w:start w:val="1"/>
      <w:numFmt w:val="bullet"/>
      <w:lvlText w:val=""/>
      <w:lvlJc w:val="left"/>
      <w:pPr>
        <w:tabs>
          <w:tab w:val="num" w:pos="1440"/>
        </w:tabs>
        <w:ind w:left="1440" w:hanging="360"/>
      </w:pPr>
      <w:rPr>
        <w:rFonts w:ascii="Symbol" w:hAnsi="Symbol" w:hint="default"/>
      </w:rPr>
    </w:lvl>
    <w:lvl w:ilvl="2" w:tplc="C910251C" w:tentative="1">
      <w:start w:val="1"/>
      <w:numFmt w:val="bullet"/>
      <w:lvlText w:val=""/>
      <w:lvlJc w:val="left"/>
      <w:pPr>
        <w:tabs>
          <w:tab w:val="num" w:pos="2160"/>
        </w:tabs>
        <w:ind w:left="2160" w:hanging="360"/>
      </w:pPr>
      <w:rPr>
        <w:rFonts w:ascii="Symbol" w:hAnsi="Symbol" w:hint="default"/>
      </w:rPr>
    </w:lvl>
    <w:lvl w:ilvl="3" w:tplc="ED649F50" w:tentative="1">
      <w:start w:val="1"/>
      <w:numFmt w:val="bullet"/>
      <w:lvlText w:val=""/>
      <w:lvlJc w:val="left"/>
      <w:pPr>
        <w:tabs>
          <w:tab w:val="num" w:pos="2880"/>
        </w:tabs>
        <w:ind w:left="2880" w:hanging="360"/>
      </w:pPr>
      <w:rPr>
        <w:rFonts w:ascii="Symbol" w:hAnsi="Symbol" w:hint="default"/>
      </w:rPr>
    </w:lvl>
    <w:lvl w:ilvl="4" w:tplc="628E3760" w:tentative="1">
      <w:start w:val="1"/>
      <w:numFmt w:val="bullet"/>
      <w:lvlText w:val=""/>
      <w:lvlJc w:val="left"/>
      <w:pPr>
        <w:tabs>
          <w:tab w:val="num" w:pos="3600"/>
        </w:tabs>
        <w:ind w:left="3600" w:hanging="360"/>
      </w:pPr>
      <w:rPr>
        <w:rFonts w:ascii="Symbol" w:hAnsi="Symbol" w:hint="default"/>
      </w:rPr>
    </w:lvl>
    <w:lvl w:ilvl="5" w:tplc="EF564FBC" w:tentative="1">
      <w:start w:val="1"/>
      <w:numFmt w:val="bullet"/>
      <w:lvlText w:val=""/>
      <w:lvlJc w:val="left"/>
      <w:pPr>
        <w:tabs>
          <w:tab w:val="num" w:pos="4320"/>
        </w:tabs>
        <w:ind w:left="4320" w:hanging="360"/>
      </w:pPr>
      <w:rPr>
        <w:rFonts w:ascii="Symbol" w:hAnsi="Symbol" w:hint="default"/>
      </w:rPr>
    </w:lvl>
    <w:lvl w:ilvl="6" w:tplc="68D89604" w:tentative="1">
      <w:start w:val="1"/>
      <w:numFmt w:val="bullet"/>
      <w:lvlText w:val=""/>
      <w:lvlJc w:val="left"/>
      <w:pPr>
        <w:tabs>
          <w:tab w:val="num" w:pos="5040"/>
        </w:tabs>
        <w:ind w:left="5040" w:hanging="360"/>
      </w:pPr>
      <w:rPr>
        <w:rFonts w:ascii="Symbol" w:hAnsi="Symbol" w:hint="default"/>
      </w:rPr>
    </w:lvl>
    <w:lvl w:ilvl="7" w:tplc="978C71F8" w:tentative="1">
      <w:start w:val="1"/>
      <w:numFmt w:val="bullet"/>
      <w:lvlText w:val=""/>
      <w:lvlJc w:val="left"/>
      <w:pPr>
        <w:tabs>
          <w:tab w:val="num" w:pos="5760"/>
        </w:tabs>
        <w:ind w:left="5760" w:hanging="360"/>
      </w:pPr>
      <w:rPr>
        <w:rFonts w:ascii="Symbol" w:hAnsi="Symbol" w:hint="default"/>
      </w:rPr>
    </w:lvl>
    <w:lvl w:ilvl="8" w:tplc="C6AC697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16A68C6"/>
    <w:multiLevelType w:val="hybridMultilevel"/>
    <w:tmpl w:val="D4D801CC"/>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1F07484"/>
    <w:multiLevelType w:val="hybridMultilevel"/>
    <w:tmpl w:val="93000294"/>
    <w:lvl w:ilvl="0" w:tplc="547EE348">
      <w:start w:val="1"/>
      <w:numFmt w:val="bullet"/>
      <w:lvlText w:val="»"/>
      <w:lvlJc w:val="left"/>
      <w:pPr>
        <w:tabs>
          <w:tab w:val="num" w:pos="720"/>
        </w:tabs>
        <w:ind w:left="720" w:hanging="360"/>
      </w:pPr>
      <w:rPr>
        <w:rFonts w:ascii="Arial" w:hAnsi="Arial" w:hint="default"/>
      </w:rPr>
    </w:lvl>
    <w:lvl w:ilvl="1" w:tplc="C1D6E21A" w:tentative="1">
      <w:start w:val="1"/>
      <w:numFmt w:val="bullet"/>
      <w:lvlText w:val="»"/>
      <w:lvlJc w:val="left"/>
      <w:pPr>
        <w:tabs>
          <w:tab w:val="num" w:pos="1440"/>
        </w:tabs>
        <w:ind w:left="1440" w:hanging="360"/>
      </w:pPr>
      <w:rPr>
        <w:rFonts w:ascii="Arial" w:hAnsi="Arial" w:hint="default"/>
      </w:rPr>
    </w:lvl>
    <w:lvl w:ilvl="2" w:tplc="B2B2F948">
      <w:start w:val="1"/>
      <w:numFmt w:val="bullet"/>
      <w:lvlText w:val="»"/>
      <w:lvlJc w:val="left"/>
      <w:pPr>
        <w:tabs>
          <w:tab w:val="num" w:pos="2160"/>
        </w:tabs>
        <w:ind w:left="2160" w:hanging="360"/>
      </w:pPr>
      <w:rPr>
        <w:rFonts w:ascii="Arial" w:hAnsi="Arial" w:hint="default"/>
      </w:rPr>
    </w:lvl>
    <w:lvl w:ilvl="3" w:tplc="EE54CDCC" w:tentative="1">
      <w:start w:val="1"/>
      <w:numFmt w:val="bullet"/>
      <w:lvlText w:val="»"/>
      <w:lvlJc w:val="left"/>
      <w:pPr>
        <w:tabs>
          <w:tab w:val="num" w:pos="2880"/>
        </w:tabs>
        <w:ind w:left="2880" w:hanging="360"/>
      </w:pPr>
      <w:rPr>
        <w:rFonts w:ascii="Arial" w:hAnsi="Arial" w:hint="default"/>
      </w:rPr>
    </w:lvl>
    <w:lvl w:ilvl="4" w:tplc="A964F0A4" w:tentative="1">
      <w:start w:val="1"/>
      <w:numFmt w:val="bullet"/>
      <w:lvlText w:val="»"/>
      <w:lvlJc w:val="left"/>
      <w:pPr>
        <w:tabs>
          <w:tab w:val="num" w:pos="3600"/>
        </w:tabs>
        <w:ind w:left="3600" w:hanging="360"/>
      </w:pPr>
      <w:rPr>
        <w:rFonts w:ascii="Arial" w:hAnsi="Arial" w:hint="default"/>
      </w:rPr>
    </w:lvl>
    <w:lvl w:ilvl="5" w:tplc="69901BF2" w:tentative="1">
      <w:start w:val="1"/>
      <w:numFmt w:val="bullet"/>
      <w:lvlText w:val="»"/>
      <w:lvlJc w:val="left"/>
      <w:pPr>
        <w:tabs>
          <w:tab w:val="num" w:pos="4320"/>
        </w:tabs>
        <w:ind w:left="4320" w:hanging="360"/>
      </w:pPr>
      <w:rPr>
        <w:rFonts w:ascii="Arial" w:hAnsi="Arial" w:hint="default"/>
      </w:rPr>
    </w:lvl>
    <w:lvl w:ilvl="6" w:tplc="665A0FC8" w:tentative="1">
      <w:start w:val="1"/>
      <w:numFmt w:val="bullet"/>
      <w:lvlText w:val="»"/>
      <w:lvlJc w:val="left"/>
      <w:pPr>
        <w:tabs>
          <w:tab w:val="num" w:pos="5040"/>
        </w:tabs>
        <w:ind w:left="5040" w:hanging="360"/>
      </w:pPr>
      <w:rPr>
        <w:rFonts w:ascii="Arial" w:hAnsi="Arial" w:hint="default"/>
      </w:rPr>
    </w:lvl>
    <w:lvl w:ilvl="7" w:tplc="CFACB728" w:tentative="1">
      <w:start w:val="1"/>
      <w:numFmt w:val="bullet"/>
      <w:lvlText w:val="»"/>
      <w:lvlJc w:val="left"/>
      <w:pPr>
        <w:tabs>
          <w:tab w:val="num" w:pos="5760"/>
        </w:tabs>
        <w:ind w:left="5760" w:hanging="360"/>
      </w:pPr>
      <w:rPr>
        <w:rFonts w:ascii="Arial" w:hAnsi="Arial" w:hint="default"/>
      </w:rPr>
    </w:lvl>
    <w:lvl w:ilvl="8" w:tplc="23C0DD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E423DF"/>
    <w:multiLevelType w:val="hybridMultilevel"/>
    <w:tmpl w:val="C10809D2"/>
    <w:lvl w:ilvl="0" w:tplc="413050DA">
      <w:start w:val="1"/>
      <w:numFmt w:val="bullet"/>
      <w:lvlText w:val=""/>
      <w:lvlJc w:val="left"/>
      <w:pPr>
        <w:tabs>
          <w:tab w:val="num" w:pos="720"/>
        </w:tabs>
        <w:ind w:left="720" w:hanging="360"/>
      </w:pPr>
      <w:rPr>
        <w:rFonts w:ascii="Wingdings" w:hAnsi="Wingdings" w:hint="default"/>
      </w:rPr>
    </w:lvl>
    <w:lvl w:ilvl="1" w:tplc="25D4A840" w:tentative="1">
      <w:start w:val="1"/>
      <w:numFmt w:val="bullet"/>
      <w:lvlText w:val=""/>
      <w:lvlJc w:val="left"/>
      <w:pPr>
        <w:tabs>
          <w:tab w:val="num" w:pos="1440"/>
        </w:tabs>
        <w:ind w:left="1440" w:hanging="360"/>
      </w:pPr>
      <w:rPr>
        <w:rFonts w:ascii="Wingdings" w:hAnsi="Wingdings" w:hint="default"/>
      </w:rPr>
    </w:lvl>
    <w:lvl w:ilvl="2" w:tplc="089206CA" w:tentative="1">
      <w:start w:val="1"/>
      <w:numFmt w:val="bullet"/>
      <w:lvlText w:val=""/>
      <w:lvlJc w:val="left"/>
      <w:pPr>
        <w:tabs>
          <w:tab w:val="num" w:pos="2160"/>
        </w:tabs>
        <w:ind w:left="2160" w:hanging="360"/>
      </w:pPr>
      <w:rPr>
        <w:rFonts w:ascii="Wingdings" w:hAnsi="Wingdings" w:hint="default"/>
      </w:rPr>
    </w:lvl>
    <w:lvl w:ilvl="3" w:tplc="D4DC92E2" w:tentative="1">
      <w:start w:val="1"/>
      <w:numFmt w:val="bullet"/>
      <w:lvlText w:val=""/>
      <w:lvlJc w:val="left"/>
      <w:pPr>
        <w:tabs>
          <w:tab w:val="num" w:pos="2880"/>
        </w:tabs>
        <w:ind w:left="2880" w:hanging="360"/>
      </w:pPr>
      <w:rPr>
        <w:rFonts w:ascii="Wingdings" w:hAnsi="Wingdings" w:hint="default"/>
      </w:rPr>
    </w:lvl>
    <w:lvl w:ilvl="4" w:tplc="7ADE0750">
      <w:start w:val="1"/>
      <w:numFmt w:val="bullet"/>
      <w:lvlText w:val=""/>
      <w:lvlJc w:val="left"/>
      <w:pPr>
        <w:tabs>
          <w:tab w:val="num" w:pos="3600"/>
        </w:tabs>
        <w:ind w:left="3600" w:hanging="360"/>
      </w:pPr>
      <w:rPr>
        <w:rFonts w:ascii="Wingdings" w:hAnsi="Wingdings" w:hint="default"/>
      </w:rPr>
    </w:lvl>
    <w:lvl w:ilvl="5" w:tplc="E5AA56DE" w:tentative="1">
      <w:start w:val="1"/>
      <w:numFmt w:val="bullet"/>
      <w:lvlText w:val=""/>
      <w:lvlJc w:val="left"/>
      <w:pPr>
        <w:tabs>
          <w:tab w:val="num" w:pos="4320"/>
        </w:tabs>
        <w:ind w:left="4320" w:hanging="360"/>
      </w:pPr>
      <w:rPr>
        <w:rFonts w:ascii="Wingdings" w:hAnsi="Wingdings" w:hint="default"/>
      </w:rPr>
    </w:lvl>
    <w:lvl w:ilvl="6" w:tplc="1E7607A8" w:tentative="1">
      <w:start w:val="1"/>
      <w:numFmt w:val="bullet"/>
      <w:lvlText w:val=""/>
      <w:lvlJc w:val="left"/>
      <w:pPr>
        <w:tabs>
          <w:tab w:val="num" w:pos="5040"/>
        </w:tabs>
        <w:ind w:left="5040" w:hanging="360"/>
      </w:pPr>
      <w:rPr>
        <w:rFonts w:ascii="Wingdings" w:hAnsi="Wingdings" w:hint="default"/>
      </w:rPr>
    </w:lvl>
    <w:lvl w:ilvl="7" w:tplc="3BF8F21E" w:tentative="1">
      <w:start w:val="1"/>
      <w:numFmt w:val="bullet"/>
      <w:lvlText w:val=""/>
      <w:lvlJc w:val="left"/>
      <w:pPr>
        <w:tabs>
          <w:tab w:val="num" w:pos="5760"/>
        </w:tabs>
        <w:ind w:left="5760" w:hanging="360"/>
      </w:pPr>
      <w:rPr>
        <w:rFonts w:ascii="Wingdings" w:hAnsi="Wingdings" w:hint="default"/>
      </w:rPr>
    </w:lvl>
    <w:lvl w:ilvl="8" w:tplc="EAA0AC0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9"/>
  </w:num>
  <w:num w:numId="3" w16cid:durableId="563224237">
    <w:abstractNumId w:val="13"/>
  </w:num>
  <w:num w:numId="4" w16cid:durableId="497964561">
    <w:abstractNumId w:val="8"/>
  </w:num>
  <w:num w:numId="5" w16cid:durableId="673269574">
    <w:abstractNumId w:val="33"/>
  </w:num>
  <w:num w:numId="6" w16cid:durableId="1204949447">
    <w:abstractNumId w:val="22"/>
  </w:num>
  <w:num w:numId="7" w16cid:durableId="1613126508">
    <w:abstractNumId w:val="12"/>
  </w:num>
  <w:num w:numId="8" w16cid:durableId="761728095">
    <w:abstractNumId w:val="4"/>
  </w:num>
  <w:num w:numId="9" w16cid:durableId="529533581">
    <w:abstractNumId w:val="23"/>
  </w:num>
  <w:num w:numId="10" w16cid:durableId="1252618644">
    <w:abstractNumId w:val="31"/>
  </w:num>
  <w:num w:numId="11" w16cid:durableId="193738883">
    <w:abstractNumId w:val="25"/>
  </w:num>
  <w:num w:numId="12" w16cid:durableId="212541114">
    <w:abstractNumId w:val="32"/>
  </w:num>
  <w:num w:numId="13" w16cid:durableId="1354459411">
    <w:abstractNumId w:val="3"/>
  </w:num>
  <w:num w:numId="14" w16cid:durableId="39407853">
    <w:abstractNumId w:val="19"/>
  </w:num>
  <w:num w:numId="15" w16cid:durableId="651058572">
    <w:abstractNumId w:val="26"/>
  </w:num>
  <w:num w:numId="16" w16cid:durableId="1767116204">
    <w:abstractNumId w:val="5"/>
  </w:num>
  <w:num w:numId="17" w16cid:durableId="1020206297">
    <w:abstractNumId w:val="20"/>
  </w:num>
  <w:num w:numId="18" w16cid:durableId="1448427912">
    <w:abstractNumId w:val="15"/>
  </w:num>
  <w:num w:numId="19" w16cid:durableId="333535755">
    <w:abstractNumId w:val="18"/>
  </w:num>
  <w:num w:numId="20" w16cid:durableId="1298492813">
    <w:abstractNumId w:val="10"/>
  </w:num>
  <w:num w:numId="21" w16cid:durableId="1392803473">
    <w:abstractNumId w:val="21"/>
  </w:num>
  <w:num w:numId="22" w16cid:durableId="1196456656">
    <w:abstractNumId w:val="7"/>
  </w:num>
  <w:num w:numId="23" w16cid:durableId="116418126">
    <w:abstractNumId w:val="9"/>
  </w:num>
  <w:num w:numId="24" w16cid:durableId="872690709">
    <w:abstractNumId w:val="30"/>
  </w:num>
  <w:num w:numId="25" w16cid:durableId="897594083">
    <w:abstractNumId w:val="14"/>
  </w:num>
  <w:num w:numId="26" w16cid:durableId="146212955">
    <w:abstractNumId w:val="24"/>
  </w:num>
  <w:num w:numId="27" w16cid:durableId="306282052">
    <w:abstractNumId w:val="11"/>
  </w:num>
  <w:num w:numId="28" w16cid:durableId="327293217">
    <w:abstractNumId w:val="27"/>
  </w:num>
  <w:num w:numId="29" w16cid:durableId="599027135">
    <w:abstractNumId w:val="16"/>
  </w:num>
  <w:num w:numId="30" w16cid:durableId="193809837">
    <w:abstractNumId w:val="6"/>
  </w:num>
  <w:num w:numId="31" w16cid:durableId="366371769">
    <w:abstractNumId w:val="1"/>
  </w:num>
  <w:num w:numId="32" w16cid:durableId="787435104">
    <w:abstractNumId w:val="28"/>
  </w:num>
  <w:num w:numId="33" w16cid:durableId="2100367714">
    <w:abstractNumId w:val="2"/>
  </w:num>
  <w:num w:numId="34" w16cid:durableId="141913837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2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08A"/>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5FB1"/>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626"/>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DF1"/>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4F73"/>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415"/>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A3E"/>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BC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5F1"/>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20"/>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971"/>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85E"/>
    <w:rsid w:val="00132904"/>
    <w:rsid w:val="00132B84"/>
    <w:rsid w:val="00132C75"/>
    <w:rsid w:val="00132CE9"/>
    <w:rsid w:val="00132E53"/>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3BF9"/>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BB8"/>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AF4"/>
    <w:rsid w:val="00173CFF"/>
    <w:rsid w:val="00173ECD"/>
    <w:rsid w:val="00173F53"/>
    <w:rsid w:val="00174461"/>
    <w:rsid w:val="00174CD7"/>
    <w:rsid w:val="001750D9"/>
    <w:rsid w:val="001751EB"/>
    <w:rsid w:val="00175255"/>
    <w:rsid w:val="0017542B"/>
    <w:rsid w:val="001754F9"/>
    <w:rsid w:val="00175630"/>
    <w:rsid w:val="001759C3"/>
    <w:rsid w:val="00175F2C"/>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606C"/>
    <w:rsid w:val="001A62CC"/>
    <w:rsid w:val="001A65A8"/>
    <w:rsid w:val="001A6C15"/>
    <w:rsid w:val="001A6C54"/>
    <w:rsid w:val="001A6D5F"/>
    <w:rsid w:val="001A7D49"/>
    <w:rsid w:val="001B02AB"/>
    <w:rsid w:val="001B06C8"/>
    <w:rsid w:val="001B09AB"/>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D42"/>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C12"/>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45"/>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91C"/>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26"/>
    <w:rsid w:val="00244A1A"/>
    <w:rsid w:val="002455B8"/>
    <w:rsid w:val="00245C48"/>
    <w:rsid w:val="00246353"/>
    <w:rsid w:val="00246630"/>
    <w:rsid w:val="0024663E"/>
    <w:rsid w:val="00246850"/>
    <w:rsid w:val="00246BC3"/>
    <w:rsid w:val="00246C25"/>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765"/>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57E27"/>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7DA"/>
    <w:rsid w:val="002667ED"/>
    <w:rsid w:val="00266C0B"/>
    <w:rsid w:val="00266F8C"/>
    <w:rsid w:val="0026724D"/>
    <w:rsid w:val="0026755C"/>
    <w:rsid w:val="0026774A"/>
    <w:rsid w:val="0026787B"/>
    <w:rsid w:val="00267F74"/>
    <w:rsid w:val="00270104"/>
    <w:rsid w:val="0027082D"/>
    <w:rsid w:val="00270840"/>
    <w:rsid w:val="00270C17"/>
    <w:rsid w:val="00270DCD"/>
    <w:rsid w:val="00270F7B"/>
    <w:rsid w:val="00271113"/>
    <w:rsid w:val="002713E4"/>
    <w:rsid w:val="0027144E"/>
    <w:rsid w:val="002717D9"/>
    <w:rsid w:val="002718B4"/>
    <w:rsid w:val="00271B16"/>
    <w:rsid w:val="00271B89"/>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6BD8"/>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B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4E4"/>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448"/>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8A"/>
    <w:rsid w:val="002B7A87"/>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A7"/>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B6D"/>
    <w:rsid w:val="002E7C5A"/>
    <w:rsid w:val="002E7E5A"/>
    <w:rsid w:val="002F022D"/>
    <w:rsid w:val="002F0253"/>
    <w:rsid w:val="002F0471"/>
    <w:rsid w:val="002F0640"/>
    <w:rsid w:val="002F0E12"/>
    <w:rsid w:val="002F1069"/>
    <w:rsid w:val="002F113A"/>
    <w:rsid w:val="002F14A1"/>
    <w:rsid w:val="002F1509"/>
    <w:rsid w:val="002F15B9"/>
    <w:rsid w:val="002F15D1"/>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39D"/>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FA9"/>
    <w:rsid w:val="00314FC2"/>
    <w:rsid w:val="00315354"/>
    <w:rsid w:val="00315CBB"/>
    <w:rsid w:val="00315E4B"/>
    <w:rsid w:val="00315E54"/>
    <w:rsid w:val="00316105"/>
    <w:rsid w:val="003162DE"/>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05C"/>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2F6"/>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BD5"/>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01"/>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0F1F"/>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79C"/>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353"/>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483"/>
    <w:rsid w:val="003E1688"/>
    <w:rsid w:val="003E172C"/>
    <w:rsid w:val="003E17F1"/>
    <w:rsid w:val="003E1887"/>
    <w:rsid w:val="003E19A4"/>
    <w:rsid w:val="003E1AE9"/>
    <w:rsid w:val="003E225C"/>
    <w:rsid w:val="003E2D40"/>
    <w:rsid w:val="003E2EDA"/>
    <w:rsid w:val="003E2FE6"/>
    <w:rsid w:val="003E33FB"/>
    <w:rsid w:val="003E354D"/>
    <w:rsid w:val="003E35B0"/>
    <w:rsid w:val="003E366C"/>
    <w:rsid w:val="003E367A"/>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5D2"/>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B53"/>
    <w:rsid w:val="00411CF2"/>
    <w:rsid w:val="00411E93"/>
    <w:rsid w:val="00411EF6"/>
    <w:rsid w:val="00412164"/>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578"/>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5D97"/>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D9E"/>
    <w:rsid w:val="00442170"/>
    <w:rsid w:val="00442422"/>
    <w:rsid w:val="00442640"/>
    <w:rsid w:val="004428C7"/>
    <w:rsid w:val="0044299D"/>
    <w:rsid w:val="00442AAE"/>
    <w:rsid w:val="00442E0F"/>
    <w:rsid w:val="0044313B"/>
    <w:rsid w:val="0044330C"/>
    <w:rsid w:val="00443356"/>
    <w:rsid w:val="00443B32"/>
    <w:rsid w:val="00443C1B"/>
    <w:rsid w:val="00443CD6"/>
    <w:rsid w:val="00443CF2"/>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344"/>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45A"/>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14"/>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1B0"/>
    <w:rsid w:val="00473370"/>
    <w:rsid w:val="0047347B"/>
    <w:rsid w:val="00473883"/>
    <w:rsid w:val="00473891"/>
    <w:rsid w:val="00473A08"/>
    <w:rsid w:val="00473CBF"/>
    <w:rsid w:val="00474694"/>
    <w:rsid w:val="00474979"/>
    <w:rsid w:val="00475023"/>
    <w:rsid w:val="0047546B"/>
    <w:rsid w:val="004757C4"/>
    <w:rsid w:val="004758CB"/>
    <w:rsid w:val="00475F26"/>
    <w:rsid w:val="00475FC7"/>
    <w:rsid w:val="004760B5"/>
    <w:rsid w:val="004760BF"/>
    <w:rsid w:val="0047635A"/>
    <w:rsid w:val="004765DA"/>
    <w:rsid w:val="00476871"/>
    <w:rsid w:val="00476F3E"/>
    <w:rsid w:val="00476F56"/>
    <w:rsid w:val="00477475"/>
    <w:rsid w:val="004776C5"/>
    <w:rsid w:val="00477FDC"/>
    <w:rsid w:val="00480726"/>
    <w:rsid w:val="00480795"/>
    <w:rsid w:val="00480953"/>
    <w:rsid w:val="00480A00"/>
    <w:rsid w:val="00480B3B"/>
    <w:rsid w:val="004810F9"/>
    <w:rsid w:val="004813A9"/>
    <w:rsid w:val="004814A6"/>
    <w:rsid w:val="00481562"/>
    <w:rsid w:val="004815AD"/>
    <w:rsid w:val="00481601"/>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6D"/>
    <w:rsid w:val="00491799"/>
    <w:rsid w:val="0049181F"/>
    <w:rsid w:val="004919E9"/>
    <w:rsid w:val="00491B93"/>
    <w:rsid w:val="00491E05"/>
    <w:rsid w:val="004921B3"/>
    <w:rsid w:val="0049257B"/>
    <w:rsid w:val="004929EC"/>
    <w:rsid w:val="00492DD4"/>
    <w:rsid w:val="0049330B"/>
    <w:rsid w:val="004933D4"/>
    <w:rsid w:val="00493726"/>
    <w:rsid w:val="0049380F"/>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0C7"/>
    <w:rsid w:val="004B42E0"/>
    <w:rsid w:val="004B4307"/>
    <w:rsid w:val="004B45DB"/>
    <w:rsid w:val="004B4B15"/>
    <w:rsid w:val="004B4D37"/>
    <w:rsid w:val="004B4D4D"/>
    <w:rsid w:val="004B4E5A"/>
    <w:rsid w:val="004B4EFD"/>
    <w:rsid w:val="004B55D0"/>
    <w:rsid w:val="004B5658"/>
    <w:rsid w:val="004B56AD"/>
    <w:rsid w:val="004B56BA"/>
    <w:rsid w:val="004B5715"/>
    <w:rsid w:val="004B57B1"/>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493"/>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60"/>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B36"/>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265"/>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4C8F"/>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8E"/>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51E"/>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4B3D"/>
    <w:rsid w:val="005B5288"/>
    <w:rsid w:val="005B5354"/>
    <w:rsid w:val="005B5879"/>
    <w:rsid w:val="005B5BAC"/>
    <w:rsid w:val="005B6346"/>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00E"/>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0F3C"/>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948"/>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CB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910"/>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CB5"/>
    <w:rsid w:val="00620FAC"/>
    <w:rsid w:val="006214C6"/>
    <w:rsid w:val="0062159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7DE"/>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AC4"/>
    <w:rsid w:val="00645E72"/>
    <w:rsid w:val="0064662C"/>
    <w:rsid w:val="00646647"/>
    <w:rsid w:val="00646AC7"/>
    <w:rsid w:val="00646F0A"/>
    <w:rsid w:val="00647B56"/>
    <w:rsid w:val="00647B80"/>
    <w:rsid w:val="00647D2F"/>
    <w:rsid w:val="00647D5E"/>
    <w:rsid w:val="00647F84"/>
    <w:rsid w:val="00650221"/>
    <w:rsid w:val="006502F0"/>
    <w:rsid w:val="00650BCC"/>
    <w:rsid w:val="00650D4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9A"/>
    <w:rsid w:val="00657E49"/>
    <w:rsid w:val="0066020C"/>
    <w:rsid w:val="006602A3"/>
    <w:rsid w:val="00660304"/>
    <w:rsid w:val="0066097D"/>
    <w:rsid w:val="00660AA5"/>
    <w:rsid w:val="00660CC6"/>
    <w:rsid w:val="00660EA3"/>
    <w:rsid w:val="00661925"/>
    <w:rsid w:val="00661A5C"/>
    <w:rsid w:val="00661C17"/>
    <w:rsid w:val="00661D5E"/>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6C9"/>
    <w:rsid w:val="006648EE"/>
    <w:rsid w:val="00664922"/>
    <w:rsid w:val="00664D51"/>
    <w:rsid w:val="00665ABF"/>
    <w:rsid w:val="00665B5B"/>
    <w:rsid w:val="00665C46"/>
    <w:rsid w:val="00666523"/>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125"/>
    <w:rsid w:val="00675256"/>
    <w:rsid w:val="0067525E"/>
    <w:rsid w:val="006753C3"/>
    <w:rsid w:val="006754F5"/>
    <w:rsid w:val="00675798"/>
    <w:rsid w:val="00675BCA"/>
    <w:rsid w:val="00675E08"/>
    <w:rsid w:val="00675F3D"/>
    <w:rsid w:val="00675F9E"/>
    <w:rsid w:val="00675FFC"/>
    <w:rsid w:val="00676034"/>
    <w:rsid w:val="0067612E"/>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8CF"/>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683"/>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159"/>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06"/>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79E"/>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06"/>
    <w:rsid w:val="0071662F"/>
    <w:rsid w:val="0071672E"/>
    <w:rsid w:val="007168F2"/>
    <w:rsid w:val="00716E35"/>
    <w:rsid w:val="007170A9"/>
    <w:rsid w:val="007172A3"/>
    <w:rsid w:val="007173BF"/>
    <w:rsid w:val="0071765B"/>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68"/>
    <w:rsid w:val="007316EB"/>
    <w:rsid w:val="00731893"/>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B28"/>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296"/>
    <w:rsid w:val="00753312"/>
    <w:rsid w:val="007533B4"/>
    <w:rsid w:val="00753562"/>
    <w:rsid w:val="00753E1B"/>
    <w:rsid w:val="007543CA"/>
    <w:rsid w:val="00754657"/>
    <w:rsid w:val="00754AA2"/>
    <w:rsid w:val="00754C3B"/>
    <w:rsid w:val="00754DCC"/>
    <w:rsid w:val="00755136"/>
    <w:rsid w:val="00755B12"/>
    <w:rsid w:val="00755C16"/>
    <w:rsid w:val="00755EB6"/>
    <w:rsid w:val="0075609F"/>
    <w:rsid w:val="007563E6"/>
    <w:rsid w:val="00756638"/>
    <w:rsid w:val="00756B13"/>
    <w:rsid w:val="00756F16"/>
    <w:rsid w:val="00756F1D"/>
    <w:rsid w:val="0075713E"/>
    <w:rsid w:val="007571E4"/>
    <w:rsid w:val="00757319"/>
    <w:rsid w:val="007575F3"/>
    <w:rsid w:val="00757804"/>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67D30"/>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9F5"/>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3EF"/>
    <w:rsid w:val="007C4449"/>
    <w:rsid w:val="007C457C"/>
    <w:rsid w:val="007C4DDB"/>
    <w:rsid w:val="007C51EF"/>
    <w:rsid w:val="007C532C"/>
    <w:rsid w:val="007C53D6"/>
    <w:rsid w:val="007C5419"/>
    <w:rsid w:val="007C5597"/>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08"/>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047"/>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E7E3D"/>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74C"/>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8FF"/>
    <w:rsid w:val="00824990"/>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05"/>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295"/>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0DEE"/>
    <w:rsid w:val="00891026"/>
    <w:rsid w:val="008911D5"/>
    <w:rsid w:val="00891234"/>
    <w:rsid w:val="00891255"/>
    <w:rsid w:val="008912D7"/>
    <w:rsid w:val="00891562"/>
    <w:rsid w:val="00891B2F"/>
    <w:rsid w:val="008920D7"/>
    <w:rsid w:val="00892539"/>
    <w:rsid w:val="0089273A"/>
    <w:rsid w:val="00893007"/>
    <w:rsid w:val="00893658"/>
    <w:rsid w:val="00894547"/>
    <w:rsid w:val="0089464B"/>
    <w:rsid w:val="008947F5"/>
    <w:rsid w:val="00894AA2"/>
    <w:rsid w:val="008955E3"/>
    <w:rsid w:val="008958CB"/>
    <w:rsid w:val="008959B4"/>
    <w:rsid w:val="00895BF0"/>
    <w:rsid w:val="008962DC"/>
    <w:rsid w:val="0089632F"/>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8C4"/>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107"/>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2F3"/>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4A8"/>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0"/>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77"/>
    <w:rsid w:val="009220B7"/>
    <w:rsid w:val="0092261D"/>
    <w:rsid w:val="009226A4"/>
    <w:rsid w:val="009229B1"/>
    <w:rsid w:val="00922A5F"/>
    <w:rsid w:val="00922F12"/>
    <w:rsid w:val="009230A3"/>
    <w:rsid w:val="00923382"/>
    <w:rsid w:val="009236F1"/>
    <w:rsid w:val="00923742"/>
    <w:rsid w:val="00923827"/>
    <w:rsid w:val="00923C5D"/>
    <w:rsid w:val="00923D90"/>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5EAB"/>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5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A5C"/>
    <w:rsid w:val="00970B8B"/>
    <w:rsid w:val="00970C01"/>
    <w:rsid w:val="00970E7C"/>
    <w:rsid w:val="00971355"/>
    <w:rsid w:val="0097165A"/>
    <w:rsid w:val="009717AA"/>
    <w:rsid w:val="00971840"/>
    <w:rsid w:val="0097192C"/>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3A2"/>
    <w:rsid w:val="0097558D"/>
    <w:rsid w:val="00975768"/>
    <w:rsid w:val="009757EF"/>
    <w:rsid w:val="009759C0"/>
    <w:rsid w:val="00975C33"/>
    <w:rsid w:val="00975C71"/>
    <w:rsid w:val="00975EFD"/>
    <w:rsid w:val="00975F5F"/>
    <w:rsid w:val="009761A0"/>
    <w:rsid w:val="00976237"/>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2A"/>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2E9C"/>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9E"/>
    <w:rsid w:val="00A038B5"/>
    <w:rsid w:val="00A0414F"/>
    <w:rsid w:val="00A042E1"/>
    <w:rsid w:val="00A045FE"/>
    <w:rsid w:val="00A0477C"/>
    <w:rsid w:val="00A04926"/>
    <w:rsid w:val="00A04E18"/>
    <w:rsid w:val="00A05087"/>
    <w:rsid w:val="00A0550C"/>
    <w:rsid w:val="00A05578"/>
    <w:rsid w:val="00A057B1"/>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6B"/>
    <w:rsid w:val="00A149A2"/>
    <w:rsid w:val="00A14C43"/>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79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467"/>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6EE8"/>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D3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936"/>
    <w:rsid w:val="00A87AD3"/>
    <w:rsid w:val="00A87C7A"/>
    <w:rsid w:val="00A87C84"/>
    <w:rsid w:val="00A90091"/>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04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92"/>
    <w:rsid w:val="00A975A9"/>
    <w:rsid w:val="00A977DB"/>
    <w:rsid w:val="00A97AAF"/>
    <w:rsid w:val="00A97F1C"/>
    <w:rsid w:val="00A97FA6"/>
    <w:rsid w:val="00AA02A7"/>
    <w:rsid w:val="00AA03E5"/>
    <w:rsid w:val="00AA07EC"/>
    <w:rsid w:val="00AA08D9"/>
    <w:rsid w:val="00AA09C4"/>
    <w:rsid w:val="00AA0C27"/>
    <w:rsid w:val="00AA0DF2"/>
    <w:rsid w:val="00AA0E2C"/>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EC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75C"/>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B17"/>
    <w:rsid w:val="00AE7BEE"/>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4A"/>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DC4"/>
    <w:rsid w:val="00B04E55"/>
    <w:rsid w:val="00B051D9"/>
    <w:rsid w:val="00B05709"/>
    <w:rsid w:val="00B05A03"/>
    <w:rsid w:val="00B05E8A"/>
    <w:rsid w:val="00B05FD2"/>
    <w:rsid w:val="00B060F4"/>
    <w:rsid w:val="00B0627D"/>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BF9"/>
    <w:rsid w:val="00B13C79"/>
    <w:rsid w:val="00B13D8F"/>
    <w:rsid w:val="00B13FAC"/>
    <w:rsid w:val="00B14073"/>
    <w:rsid w:val="00B1461C"/>
    <w:rsid w:val="00B14797"/>
    <w:rsid w:val="00B14C44"/>
    <w:rsid w:val="00B14C55"/>
    <w:rsid w:val="00B1589B"/>
    <w:rsid w:val="00B15A67"/>
    <w:rsid w:val="00B15D4D"/>
    <w:rsid w:val="00B16046"/>
    <w:rsid w:val="00B16084"/>
    <w:rsid w:val="00B16978"/>
    <w:rsid w:val="00B16A51"/>
    <w:rsid w:val="00B16B2C"/>
    <w:rsid w:val="00B1715A"/>
    <w:rsid w:val="00B173D2"/>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EE8"/>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3F0E"/>
    <w:rsid w:val="00B44396"/>
    <w:rsid w:val="00B446C7"/>
    <w:rsid w:val="00B4488A"/>
    <w:rsid w:val="00B44D32"/>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57DF7"/>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099"/>
    <w:rsid w:val="00B63E0F"/>
    <w:rsid w:val="00B6447C"/>
    <w:rsid w:val="00B64971"/>
    <w:rsid w:val="00B64C88"/>
    <w:rsid w:val="00B64F49"/>
    <w:rsid w:val="00B651AB"/>
    <w:rsid w:val="00B6538D"/>
    <w:rsid w:val="00B65605"/>
    <w:rsid w:val="00B6591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5E6D"/>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040"/>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6C9"/>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A6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57A8"/>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740"/>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01B"/>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3F44"/>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0E38"/>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EF"/>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AAF"/>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13"/>
    <w:rsid w:val="00CD22C8"/>
    <w:rsid w:val="00CD288B"/>
    <w:rsid w:val="00CD289E"/>
    <w:rsid w:val="00CD2999"/>
    <w:rsid w:val="00CD2D59"/>
    <w:rsid w:val="00CD3A62"/>
    <w:rsid w:val="00CD3B90"/>
    <w:rsid w:val="00CD3BD2"/>
    <w:rsid w:val="00CD3F8E"/>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1AE"/>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B3"/>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03"/>
    <w:rsid w:val="00D27CC7"/>
    <w:rsid w:val="00D27E82"/>
    <w:rsid w:val="00D27ECA"/>
    <w:rsid w:val="00D27F28"/>
    <w:rsid w:val="00D27F84"/>
    <w:rsid w:val="00D3017D"/>
    <w:rsid w:val="00D3029E"/>
    <w:rsid w:val="00D30399"/>
    <w:rsid w:val="00D3057C"/>
    <w:rsid w:val="00D30855"/>
    <w:rsid w:val="00D30AC8"/>
    <w:rsid w:val="00D30D98"/>
    <w:rsid w:val="00D3180F"/>
    <w:rsid w:val="00D318C4"/>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3AE"/>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AFE"/>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4E"/>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4F7"/>
    <w:rsid w:val="00DB256A"/>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EEF"/>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BF"/>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172"/>
    <w:rsid w:val="00E262BC"/>
    <w:rsid w:val="00E26681"/>
    <w:rsid w:val="00E2691A"/>
    <w:rsid w:val="00E26E80"/>
    <w:rsid w:val="00E2707E"/>
    <w:rsid w:val="00E2780B"/>
    <w:rsid w:val="00E278B0"/>
    <w:rsid w:val="00E27D17"/>
    <w:rsid w:val="00E30069"/>
    <w:rsid w:val="00E301A6"/>
    <w:rsid w:val="00E302C1"/>
    <w:rsid w:val="00E30318"/>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8A6"/>
    <w:rsid w:val="00E41EB0"/>
    <w:rsid w:val="00E4243C"/>
    <w:rsid w:val="00E42A43"/>
    <w:rsid w:val="00E42B5B"/>
    <w:rsid w:val="00E42E79"/>
    <w:rsid w:val="00E430DA"/>
    <w:rsid w:val="00E437A9"/>
    <w:rsid w:val="00E4398A"/>
    <w:rsid w:val="00E43AF4"/>
    <w:rsid w:val="00E43DB0"/>
    <w:rsid w:val="00E440F6"/>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CDF"/>
    <w:rsid w:val="00E57EE5"/>
    <w:rsid w:val="00E57FD3"/>
    <w:rsid w:val="00E603F7"/>
    <w:rsid w:val="00E6054B"/>
    <w:rsid w:val="00E60889"/>
    <w:rsid w:val="00E6097B"/>
    <w:rsid w:val="00E609E0"/>
    <w:rsid w:val="00E60C1A"/>
    <w:rsid w:val="00E610B1"/>
    <w:rsid w:val="00E6190A"/>
    <w:rsid w:val="00E61C6E"/>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B8F"/>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378"/>
    <w:rsid w:val="00EA0051"/>
    <w:rsid w:val="00EA021E"/>
    <w:rsid w:val="00EA0619"/>
    <w:rsid w:val="00EA0869"/>
    <w:rsid w:val="00EA08B3"/>
    <w:rsid w:val="00EA0923"/>
    <w:rsid w:val="00EA0A6D"/>
    <w:rsid w:val="00EA0F9E"/>
    <w:rsid w:val="00EA1093"/>
    <w:rsid w:val="00EA1507"/>
    <w:rsid w:val="00EA1661"/>
    <w:rsid w:val="00EA1931"/>
    <w:rsid w:val="00EA2157"/>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545"/>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A0"/>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5F"/>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A02"/>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CC5"/>
    <w:rsid w:val="00F42E03"/>
    <w:rsid w:val="00F42E12"/>
    <w:rsid w:val="00F42F27"/>
    <w:rsid w:val="00F42F55"/>
    <w:rsid w:val="00F436A8"/>
    <w:rsid w:val="00F437CB"/>
    <w:rsid w:val="00F4397D"/>
    <w:rsid w:val="00F43A64"/>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3D22"/>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486"/>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5AB"/>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68A"/>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A19"/>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18A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4568613">
      <w:bodyDiv w:val="1"/>
      <w:marLeft w:val="0"/>
      <w:marRight w:val="0"/>
      <w:marTop w:val="0"/>
      <w:marBottom w:val="0"/>
      <w:divBdr>
        <w:top w:val="none" w:sz="0" w:space="0" w:color="auto"/>
        <w:left w:val="none" w:sz="0" w:space="0" w:color="auto"/>
        <w:bottom w:val="none" w:sz="0" w:space="0" w:color="auto"/>
        <w:right w:val="none" w:sz="0" w:space="0" w:color="auto"/>
      </w:divBdr>
      <w:divsChild>
        <w:div w:id="46686952">
          <w:marLeft w:val="1541"/>
          <w:marRight w:val="0"/>
          <w:marTop w:val="5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472566">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4581">
      <w:bodyDiv w:val="1"/>
      <w:marLeft w:val="0"/>
      <w:marRight w:val="0"/>
      <w:marTop w:val="0"/>
      <w:marBottom w:val="0"/>
      <w:divBdr>
        <w:top w:val="none" w:sz="0" w:space="0" w:color="auto"/>
        <w:left w:val="none" w:sz="0" w:space="0" w:color="auto"/>
        <w:bottom w:val="none" w:sz="0" w:space="0" w:color="auto"/>
        <w:right w:val="none" w:sz="0" w:space="0" w:color="auto"/>
      </w:divBdr>
      <w:divsChild>
        <w:div w:id="1174303080">
          <w:marLeft w:val="547"/>
          <w:marRight w:val="0"/>
          <w:marTop w:val="0"/>
          <w:marBottom w:val="0"/>
          <w:divBdr>
            <w:top w:val="none" w:sz="0" w:space="0" w:color="auto"/>
            <w:left w:val="none" w:sz="0" w:space="0" w:color="auto"/>
            <w:bottom w:val="none" w:sz="0" w:space="0" w:color="auto"/>
            <w:right w:val="none" w:sz="0" w:space="0" w:color="auto"/>
          </w:divBdr>
        </w:div>
        <w:div w:id="1509060122">
          <w:marLeft w:val="547"/>
          <w:marRight w:val="0"/>
          <w:marTop w:val="0"/>
          <w:marBottom w:val="18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761077">
      <w:bodyDiv w:val="1"/>
      <w:marLeft w:val="0"/>
      <w:marRight w:val="0"/>
      <w:marTop w:val="0"/>
      <w:marBottom w:val="0"/>
      <w:divBdr>
        <w:top w:val="none" w:sz="0" w:space="0" w:color="auto"/>
        <w:left w:val="none" w:sz="0" w:space="0" w:color="auto"/>
        <w:bottom w:val="none" w:sz="0" w:space="0" w:color="auto"/>
        <w:right w:val="none" w:sz="0" w:space="0" w:color="auto"/>
      </w:divBdr>
      <w:divsChild>
        <w:div w:id="820852693">
          <w:marLeft w:val="1541"/>
          <w:marRight w:val="0"/>
          <w:marTop w:val="50"/>
          <w:marBottom w:val="0"/>
          <w:divBdr>
            <w:top w:val="none" w:sz="0" w:space="0" w:color="auto"/>
            <w:left w:val="none" w:sz="0" w:space="0" w:color="auto"/>
            <w:bottom w:val="none" w:sz="0" w:space="0" w:color="auto"/>
            <w:right w:val="none" w:sz="0" w:space="0" w:color="auto"/>
          </w:divBdr>
        </w:div>
      </w:divsChild>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86526">
      <w:bodyDiv w:val="1"/>
      <w:marLeft w:val="0"/>
      <w:marRight w:val="0"/>
      <w:marTop w:val="0"/>
      <w:marBottom w:val="0"/>
      <w:divBdr>
        <w:top w:val="none" w:sz="0" w:space="0" w:color="auto"/>
        <w:left w:val="none" w:sz="0" w:space="0" w:color="auto"/>
        <w:bottom w:val="none" w:sz="0" w:space="0" w:color="auto"/>
        <w:right w:val="none" w:sz="0" w:space="0" w:color="auto"/>
      </w:divBdr>
      <w:divsChild>
        <w:div w:id="1948348668">
          <w:marLeft w:val="1267"/>
          <w:marRight w:val="0"/>
          <w:marTop w:val="53"/>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4303692">
      <w:bodyDiv w:val="1"/>
      <w:marLeft w:val="0"/>
      <w:marRight w:val="0"/>
      <w:marTop w:val="0"/>
      <w:marBottom w:val="0"/>
      <w:divBdr>
        <w:top w:val="none" w:sz="0" w:space="0" w:color="auto"/>
        <w:left w:val="none" w:sz="0" w:space="0" w:color="auto"/>
        <w:bottom w:val="none" w:sz="0" w:space="0" w:color="auto"/>
        <w:right w:val="none" w:sz="0" w:space="0" w:color="auto"/>
      </w:divBdr>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69166">
      <w:bodyDiv w:val="1"/>
      <w:marLeft w:val="0"/>
      <w:marRight w:val="0"/>
      <w:marTop w:val="0"/>
      <w:marBottom w:val="0"/>
      <w:divBdr>
        <w:top w:val="none" w:sz="0" w:space="0" w:color="auto"/>
        <w:left w:val="none" w:sz="0" w:space="0" w:color="auto"/>
        <w:bottom w:val="none" w:sz="0" w:space="0" w:color="auto"/>
        <w:right w:val="none" w:sz="0" w:space="0" w:color="auto"/>
      </w:divBdr>
      <w:divsChild>
        <w:div w:id="137262287">
          <w:marLeft w:val="547"/>
          <w:marRight w:val="0"/>
          <w:marTop w:val="0"/>
          <w:marBottom w:val="0"/>
          <w:divBdr>
            <w:top w:val="none" w:sz="0" w:space="0" w:color="auto"/>
            <w:left w:val="none" w:sz="0" w:space="0" w:color="auto"/>
            <w:bottom w:val="none" w:sz="0" w:space="0" w:color="auto"/>
            <w:right w:val="none" w:sz="0" w:space="0" w:color="auto"/>
          </w:divBdr>
        </w:div>
        <w:div w:id="209345539">
          <w:marLeft w:val="547"/>
          <w:marRight w:val="0"/>
          <w:marTop w:val="0"/>
          <w:marBottom w:val="0"/>
          <w:divBdr>
            <w:top w:val="none" w:sz="0" w:space="0" w:color="auto"/>
            <w:left w:val="none" w:sz="0" w:space="0" w:color="auto"/>
            <w:bottom w:val="none" w:sz="0" w:space="0" w:color="auto"/>
            <w:right w:val="none" w:sz="0" w:space="0" w:color="auto"/>
          </w:divBdr>
        </w:div>
        <w:div w:id="400180200">
          <w:marLeft w:val="547"/>
          <w:marRight w:val="0"/>
          <w:marTop w:val="0"/>
          <w:marBottom w:val="0"/>
          <w:divBdr>
            <w:top w:val="none" w:sz="0" w:space="0" w:color="auto"/>
            <w:left w:val="none" w:sz="0" w:space="0" w:color="auto"/>
            <w:bottom w:val="none" w:sz="0" w:space="0" w:color="auto"/>
            <w:right w:val="none" w:sz="0" w:space="0" w:color="auto"/>
          </w:divBdr>
        </w:div>
        <w:div w:id="1271275280">
          <w:marLeft w:val="547"/>
          <w:marRight w:val="0"/>
          <w:marTop w:val="0"/>
          <w:marBottom w:val="0"/>
          <w:divBdr>
            <w:top w:val="none" w:sz="0" w:space="0" w:color="auto"/>
            <w:left w:val="none" w:sz="0" w:space="0" w:color="auto"/>
            <w:bottom w:val="none" w:sz="0" w:space="0" w:color="auto"/>
            <w:right w:val="none" w:sz="0" w:space="0" w:color="auto"/>
          </w:divBdr>
        </w:div>
        <w:div w:id="1893078419">
          <w:marLeft w:val="547"/>
          <w:marRight w:val="0"/>
          <w:marTop w:val="0"/>
          <w:marBottom w:val="0"/>
          <w:divBdr>
            <w:top w:val="none" w:sz="0" w:space="0" w:color="auto"/>
            <w:left w:val="none" w:sz="0" w:space="0" w:color="auto"/>
            <w:bottom w:val="none" w:sz="0" w:space="0" w:color="auto"/>
            <w:right w:val="none" w:sz="0" w:space="0" w:color="auto"/>
          </w:divBdr>
        </w:div>
        <w:div w:id="1144615524">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847940">
      <w:bodyDiv w:val="1"/>
      <w:marLeft w:val="0"/>
      <w:marRight w:val="0"/>
      <w:marTop w:val="0"/>
      <w:marBottom w:val="0"/>
      <w:divBdr>
        <w:top w:val="none" w:sz="0" w:space="0" w:color="auto"/>
        <w:left w:val="none" w:sz="0" w:space="0" w:color="auto"/>
        <w:bottom w:val="none" w:sz="0" w:space="0" w:color="auto"/>
        <w:right w:val="none" w:sz="0" w:space="0" w:color="auto"/>
      </w:divBdr>
      <w:divsChild>
        <w:div w:id="960763685">
          <w:marLeft w:val="547"/>
          <w:marRight w:val="0"/>
          <w:marTop w:val="0"/>
          <w:marBottom w:val="0"/>
          <w:divBdr>
            <w:top w:val="none" w:sz="0" w:space="0" w:color="auto"/>
            <w:left w:val="none" w:sz="0" w:space="0" w:color="auto"/>
            <w:bottom w:val="none" w:sz="0" w:space="0" w:color="auto"/>
            <w:right w:val="none" w:sz="0" w:space="0" w:color="auto"/>
          </w:divBdr>
        </w:div>
        <w:div w:id="1766685699">
          <w:marLeft w:val="547"/>
          <w:marRight w:val="0"/>
          <w:marTop w:val="0"/>
          <w:marBottom w:val="0"/>
          <w:divBdr>
            <w:top w:val="none" w:sz="0" w:space="0" w:color="auto"/>
            <w:left w:val="none" w:sz="0" w:space="0" w:color="auto"/>
            <w:bottom w:val="none" w:sz="0" w:space="0" w:color="auto"/>
            <w:right w:val="none" w:sz="0" w:space="0" w:color="auto"/>
          </w:divBdr>
        </w:div>
        <w:div w:id="942147646">
          <w:marLeft w:val="547"/>
          <w:marRight w:val="0"/>
          <w:marTop w:val="0"/>
          <w:marBottom w:val="0"/>
          <w:divBdr>
            <w:top w:val="none" w:sz="0" w:space="0" w:color="auto"/>
            <w:left w:val="none" w:sz="0" w:space="0" w:color="auto"/>
            <w:bottom w:val="none" w:sz="0" w:space="0" w:color="auto"/>
            <w:right w:val="none" w:sz="0" w:space="0" w:color="auto"/>
          </w:divBdr>
        </w:div>
        <w:div w:id="1433088506">
          <w:marLeft w:val="547"/>
          <w:marRight w:val="0"/>
          <w:marTop w:val="0"/>
          <w:marBottom w:val="0"/>
          <w:divBdr>
            <w:top w:val="none" w:sz="0" w:space="0" w:color="auto"/>
            <w:left w:val="none" w:sz="0" w:space="0" w:color="auto"/>
            <w:bottom w:val="none" w:sz="0" w:space="0" w:color="auto"/>
            <w:right w:val="none" w:sz="0" w:space="0" w:color="auto"/>
          </w:divBdr>
        </w:div>
        <w:div w:id="1503592887">
          <w:marLeft w:val="547"/>
          <w:marRight w:val="0"/>
          <w:marTop w:val="0"/>
          <w:marBottom w:val="0"/>
          <w:divBdr>
            <w:top w:val="none" w:sz="0" w:space="0" w:color="auto"/>
            <w:left w:val="none" w:sz="0" w:space="0" w:color="auto"/>
            <w:bottom w:val="none" w:sz="0" w:space="0" w:color="auto"/>
            <w:right w:val="none" w:sz="0" w:space="0" w:color="auto"/>
          </w:divBdr>
        </w:div>
        <w:div w:id="621153196">
          <w:marLeft w:val="547"/>
          <w:marRight w:val="0"/>
          <w:marTop w:val="0"/>
          <w:marBottom w:val="0"/>
          <w:divBdr>
            <w:top w:val="none" w:sz="0" w:space="0" w:color="auto"/>
            <w:left w:val="none" w:sz="0" w:space="0" w:color="auto"/>
            <w:bottom w:val="none" w:sz="0" w:space="0" w:color="auto"/>
            <w:right w:val="none" w:sz="0" w:space="0" w:color="auto"/>
          </w:divBdr>
        </w:div>
        <w:div w:id="1702172244">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5922687">
      <w:bodyDiv w:val="1"/>
      <w:marLeft w:val="0"/>
      <w:marRight w:val="0"/>
      <w:marTop w:val="0"/>
      <w:marBottom w:val="0"/>
      <w:divBdr>
        <w:top w:val="none" w:sz="0" w:space="0" w:color="auto"/>
        <w:left w:val="none" w:sz="0" w:space="0" w:color="auto"/>
        <w:bottom w:val="none" w:sz="0" w:space="0" w:color="auto"/>
        <w:right w:val="none" w:sz="0" w:space="0" w:color="auto"/>
      </w:divBdr>
      <w:divsChild>
        <w:div w:id="15743121">
          <w:marLeft w:val="1541"/>
          <w:marRight w:val="0"/>
          <w:marTop w:val="5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2297060">
      <w:bodyDiv w:val="1"/>
      <w:marLeft w:val="0"/>
      <w:marRight w:val="0"/>
      <w:marTop w:val="0"/>
      <w:marBottom w:val="0"/>
      <w:divBdr>
        <w:top w:val="none" w:sz="0" w:space="0" w:color="auto"/>
        <w:left w:val="none" w:sz="0" w:space="0" w:color="auto"/>
        <w:bottom w:val="none" w:sz="0" w:space="0" w:color="auto"/>
        <w:right w:val="none" w:sz="0" w:space="0" w:color="auto"/>
      </w:divBdr>
      <w:divsChild>
        <w:div w:id="734201260">
          <w:marLeft w:val="54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7584069">
      <w:bodyDiv w:val="1"/>
      <w:marLeft w:val="0"/>
      <w:marRight w:val="0"/>
      <w:marTop w:val="0"/>
      <w:marBottom w:val="0"/>
      <w:divBdr>
        <w:top w:val="none" w:sz="0" w:space="0" w:color="auto"/>
        <w:left w:val="none" w:sz="0" w:space="0" w:color="auto"/>
        <w:bottom w:val="none" w:sz="0" w:space="0" w:color="auto"/>
        <w:right w:val="none" w:sz="0" w:space="0" w:color="auto"/>
      </w:divBdr>
      <w:divsChild>
        <w:div w:id="272712526">
          <w:marLeft w:val="547"/>
          <w:marRight w:val="0"/>
          <w:marTop w:val="0"/>
          <w:marBottom w:val="0"/>
          <w:divBdr>
            <w:top w:val="none" w:sz="0" w:space="0" w:color="auto"/>
            <w:left w:val="none" w:sz="0" w:space="0" w:color="auto"/>
            <w:bottom w:val="none" w:sz="0" w:space="0" w:color="auto"/>
            <w:right w:val="none" w:sz="0" w:space="0" w:color="auto"/>
          </w:divBdr>
        </w:div>
        <w:div w:id="1892229477">
          <w:marLeft w:val="547"/>
          <w:marRight w:val="0"/>
          <w:marTop w:val="0"/>
          <w:marBottom w:val="0"/>
          <w:divBdr>
            <w:top w:val="none" w:sz="0" w:space="0" w:color="auto"/>
            <w:left w:val="none" w:sz="0" w:space="0" w:color="auto"/>
            <w:bottom w:val="none" w:sz="0" w:space="0" w:color="auto"/>
            <w:right w:val="none" w:sz="0" w:space="0" w:color="auto"/>
          </w:divBdr>
        </w:div>
        <w:div w:id="285812899">
          <w:marLeft w:val="547"/>
          <w:marRight w:val="0"/>
          <w:marTop w:val="0"/>
          <w:marBottom w:val="0"/>
          <w:divBdr>
            <w:top w:val="none" w:sz="0" w:space="0" w:color="auto"/>
            <w:left w:val="none" w:sz="0" w:space="0" w:color="auto"/>
            <w:bottom w:val="none" w:sz="0" w:space="0" w:color="auto"/>
            <w:right w:val="none" w:sz="0" w:space="0" w:color="auto"/>
          </w:divBdr>
        </w:div>
        <w:div w:id="1808235086">
          <w:marLeft w:val="547"/>
          <w:marRight w:val="0"/>
          <w:marTop w:val="0"/>
          <w:marBottom w:val="0"/>
          <w:divBdr>
            <w:top w:val="none" w:sz="0" w:space="0" w:color="auto"/>
            <w:left w:val="none" w:sz="0" w:space="0" w:color="auto"/>
            <w:bottom w:val="none" w:sz="0" w:space="0" w:color="auto"/>
            <w:right w:val="none" w:sz="0" w:space="0" w:color="auto"/>
          </w:divBdr>
        </w:div>
      </w:divsChild>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30422973">
      <w:bodyDiv w:val="1"/>
      <w:marLeft w:val="0"/>
      <w:marRight w:val="0"/>
      <w:marTop w:val="0"/>
      <w:marBottom w:val="0"/>
      <w:divBdr>
        <w:top w:val="none" w:sz="0" w:space="0" w:color="auto"/>
        <w:left w:val="none" w:sz="0" w:space="0" w:color="auto"/>
        <w:bottom w:val="none" w:sz="0" w:space="0" w:color="auto"/>
        <w:right w:val="none" w:sz="0" w:space="0" w:color="auto"/>
      </w:divBdr>
      <w:divsChild>
        <w:div w:id="156463216">
          <w:marLeft w:val="547"/>
          <w:marRight w:val="0"/>
          <w:marTop w:val="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9199909">
      <w:bodyDiv w:val="1"/>
      <w:marLeft w:val="0"/>
      <w:marRight w:val="0"/>
      <w:marTop w:val="0"/>
      <w:marBottom w:val="0"/>
      <w:divBdr>
        <w:top w:val="none" w:sz="0" w:space="0" w:color="auto"/>
        <w:left w:val="none" w:sz="0" w:space="0" w:color="auto"/>
        <w:bottom w:val="none" w:sz="0" w:space="0" w:color="auto"/>
        <w:right w:val="none" w:sz="0" w:space="0" w:color="auto"/>
      </w:divBdr>
      <w:divsChild>
        <w:div w:id="1746339027">
          <w:marLeft w:val="979"/>
          <w:marRight w:val="0"/>
          <w:marTop w:val="58"/>
          <w:marBottom w:val="0"/>
          <w:divBdr>
            <w:top w:val="none" w:sz="0" w:space="0" w:color="auto"/>
            <w:left w:val="none" w:sz="0" w:space="0" w:color="auto"/>
            <w:bottom w:val="none" w:sz="0" w:space="0" w:color="auto"/>
            <w:right w:val="none" w:sz="0" w:space="0" w:color="auto"/>
          </w:divBdr>
        </w:div>
        <w:div w:id="578759632">
          <w:marLeft w:val="979"/>
          <w:marRight w:val="0"/>
          <w:marTop w:val="58"/>
          <w:marBottom w:val="0"/>
          <w:divBdr>
            <w:top w:val="none" w:sz="0" w:space="0" w:color="auto"/>
            <w:left w:val="none" w:sz="0" w:space="0" w:color="auto"/>
            <w:bottom w:val="none" w:sz="0" w:space="0" w:color="auto"/>
            <w:right w:val="none" w:sz="0" w:space="0" w:color="auto"/>
          </w:divBdr>
        </w:div>
        <w:div w:id="56629792">
          <w:marLeft w:val="1267"/>
          <w:marRight w:val="0"/>
          <w:marTop w:val="53"/>
          <w:marBottom w:val="0"/>
          <w:divBdr>
            <w:top w:val="none" w:sz="0" w:space="0" w:color="auto"/>
            <w:left w:val="none" w:sz="0" w:space="0" w:color="auto"/>
            <w:bottom w:val="none" w:sz="0" w:space="0" w:color="auto"/>
            <w:right w:val="none" w:sz="0" w:space="0" w:color="auto"/>
          </w:divBdr>
        </w:div>
        <w:div w:id="2020572570">
          <w:marLeft w:val="1267"/>
          <w:marRight w:val="0"/>
          <w:marTop w:val="53"/>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423487">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157">
      <w:bodyDiv w:val="1"/>
      <w:marLeft w:val="0"/>
      <w:marRight w:val="0"/>
      <w:marTop w:val="0"/>
      <w:marBottom w:val="0"/>
      <w:divBdr>
        <w:top w:val="none" w:sz="0" w:space="0" w:color="auto"/>
        <w:left w:val="none" w:sz="0" w:space="0" w:color="auto"/>
        <w:bottom w:val="none" w:sz="0" w:space="0" w:color="auto"/>
        <w:right w:val="none" w:sz="0" w:space="0" w:color="auto"/>
      </w:divBdr>
      <w:divsChild>
        <w:div w:id="102379972">
          <w:marLeft w:val="979"/>
          <w:marRight w:val="0"/>
          <w:marTop w:val="58"/>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405753">
      <w:bodyDiv w:val="1"/>
      <w:marLeft w:val="0"/>
      <w:marRight w:val="0"/>
      <w:marTop w:val="0"/>
      <w:marBottom w:val="0"/>
      <w:divBdr>
        <w:top w:val="none" w:sz="0" w:space="0" w:color="auto"/>
        <w:left w:val="none" w:sz="0" w:space="0" w:color="auto"/>
        <w:bottom w:val="none" w:sz="0" w:space="0" w:color="auto"/>
        <w:right w:val="none" w:sz="0" w:space="0" w:color="auto"/>
      </w:divBdr>
      <w:divsChild>
        <w:div w:id="1122335337">
          <w:marLeft w:val="979"/>
          <w:marRight w:val="0"/>
          <w:marTop w:val="58"/>
          <w:marBottom w:val="0"/>
          <w:divBdr>
            <w:top w:val="none" w:sz="0" w:space="0" w:color="auto"/>
            <w:left w:val="none" w:sz="0" w:space="0" w:color="auto"/>
            <w:bottom w:val="none" w:sz="0" w:space="0" w:color="auto"/>
            <w:right w:val="none" w:sz="0" w:space="0" w:color="auto"/>
          </w:divBdr>
        </w:div>
        <w:div w:id="2069330709">
          <w:marLeft w:val="979"/>
          <w:marRight w:val="0"/>
          <w:marTop w:val="58"/>
          <w:marBottom w:val="0"/>
          <w:divBdr>
            <w:top w:val="none" w:sz="0" w:space="0" w:color="auto"/>
            <w:left w:val="none" w:sz="0" w:space="0" w:color="auto"/>
            <w:bottom w:val="none" w:sz="0" w:space="0" w:color="auto"/>
            <w:right w:val="none" w:sz="0" w:space="0" w:color="auto"/>
          </w:divBdr>
        </w:div>
        <w:div w:id="999964087">
          <w:marLeft w:val="979"/>
          <w:marRight w:val="0"/>
          <w:marTop w:val="58"/>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628422">
      <w:bodyDiv w:val="1"/>
      <w:marLeft w:val="0"/>
      <w:marRight w:val="0"/>
      <w:marTop w:val="0"/>
      <w:marBottom w:val="0"/>
      <w:divBdr>
        <w:top w:val="none" w:sz="0" w:space="0" w:color="auto"/>
        <w:left w:val="none" w:sz="0" w:space="0" w:color="auto"/>
        <w:bottom w:val="none" w:sz="0" w:space="0" w:color="auto"/>
        <w:right w:val="none" w:sz="0" w:space="0" w:color="auto"/>
      </w:divBdr>
      <w:divsChild>
        <w:div w:id="1829981000">
          <w:marLeft w:val="1915"/>
          <w:marRight w:val="0"/>
          <w:marTop w:val="4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5575">
      <w:bodyDiv w:val="1"/>
      <w:marLeft w:val="0"/>
      <w:marRight w:val="0"/>
      <w:marTop w:val="0"/>
      <w:marBottom w:val="0"/>
      <w:divBdr>
        <w:top w:val="none" w:sz="0" w:space="0" w:color="auto"/>
        <w:left w:val="none" w:sz="0" w:space="0" w:color="auto"/>
        <w:bottom w:val="none" w:sz="0" w:space="0" w:color="auto"/>
        <w:right w:val="none" w:sz="0" w:space="0" w:color="auto"/>
      </w:divBdr>
      <w:divsChild>
        <w:div w:id="713576925">
          <w:marLeft w:val="547"/>
          <w:marRight w:val="0"/>
          <w:marTop w:val="0"/>
          <w:marBottom w:val="0"/>
          <w:divBdr>
            <w:top w:val="none" w:sz="0" w:space="0" w:color="auto"/>
            <w:left w:val="none" w:sz="0" w:space="0" w:color="auto"/>
            <w:bottom w:val="none" w:sz="0" w:space="0" w:color="auto"/>
            <w:right w:val="none" w:sz="0" w:space="0" w:color="auto"/>
          </w:divBdr>
        </w:div>
        <w:div w:id="1808814421">
          <w:marLeft w:val="547"/>
          <w:marRight w:val="0"/>
          <w:marTop w:val="0"/>
          <w:marBottom w:val="180"/>
          <w:divBdr>
            <w:top w:val="none" w:sz="0" w:space="0" w:color="auto"/>
            <w:left w:val="none" w:sz="0" w:space="0" w:color="auto"/>
            <w:bottom w:val="none" w:sz="0" w:space="0" w:color="auto"/>
            <w:right w:val="none" w:sz="0" w:space="0" w:color="auto"/>
          </w:divBdr>
        </w:div>
      </w:divsChild>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8778326">
      <w:bodyDiv w:val="1"/>
      <w:marLeft w:val="0"/>
      <w:marRight w:val="0"/>
      <w:marTop w:val="0"/>
      <w:marBottom w:val="0"/>
      <w:divBdr>
        <w:top w:val="none" w:sz="0" w:space="0" w:color="auto"/>
        <w:left w:val="none" w:sz="0" w:space="0" w:color="auto"/>
        <w:bottom w:val="none" w:sz="0" w:space="0" w:color="auto"/>
        <w:right w:val="none" w:sz="0" w:space="0" w:color="auto"/>
      </w:divBdr>
      <w:divsChild>
        <w:div w:id="10305082">
          <w:marLeft w:val="547"/>
          <w:marRight w:val="0"/>
          <w:marTop w:val="0"/>
          <w:marBottom w:val="0"/>
          <w:divBdr>
            <w:top w:val="none" w:sz="0" w:space="0" w:color="auto"/>
            <w:left w:val="none" w:sz="0" w:space="0" w:color="auto"/>
            <w:bottom w:val="none" w:sz="0" w:space="0" w:color="auto"/>
            <w:right w:val="none" w:sz="0" w:space="0" w:color="auto"/>
          </w:divBdr>
        </w:div>
        <w:div w:id="1518152325">
          <w:marLeft w:val="547"/>
          <w:marRight w:val="0"/>
          <w:marTop w:val="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5591834">
      <w:bodyDiv w:val="1"/>
      <w:marLeft w:val="0"/>
      <w:marRight w:val="0"/>
      <w:marTop w:val="0"/>
      <w:marBottom w:val="0"/>
      <w:divBdr>
        <w:top w:val="none" w:sz="0" w:space="0" w:color="auto"/>
        <w:left w:val="none" w:sz="0" w:space="0" w:color="auto"/>
        <w:bottom w:val="none" w:sz="0" w:space="0" w:color="auto"/>
        <w:right w:val="none" w:sz="0" w:space="0" w:color="auto"/>
      </w:divBdr>
      <w:divsChild>
        <w:div w:id="486945988">
          <w:marLeft w:val="1267"/>
          <w:marRight w:val="0"/>
          <w:marTop w:val="53"/>
          <w:marBottom w:val="0"/>
          <w:divBdr>
            <w:top w:val="none" w:sz="0" w:space="0" w:color="auto"/>
            <w:left w:val="none" w:sz="0" w:space="0" w:color="auto"/>
            <w:bottom w:val="none" w:sz="0" w:space="0" w:color="auto"/>
            <w:right w:val="none" w:sz="0" w:space="0" w:color="auto"/>
          </w:divBdr>
        </w:div>
        <w:div w:id="1461150201">
          <w:marLeft w:val="1267"/>
          <w:marRight w:val="0"/>
          <w:marTop w:val="53"/>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682605">
      <w:bodyDiv w:val="1"/>
      <w:marLeft w:val="0"/>
      <w:marRight w:val="0"/>
      <w:marTop w:val="0"/>
      <w:marBottom w:val="0"/>
      <w:divBdr>
        <w:top w:val="none" w:sz="0" w:space="0" w:color="auto"/>
        <w:left w:val="none" w:sz="0" w:space="0" w:color="auto"/>
        <w:bottom w:val="none" w:sz="0" w:space="0" w:color="auto"/>
        <w:right w:val="none" w:sz="0" w:space="0" w:color="auto"/>
      </w:divBdr>
      <w:divsChild>
        <w:div w:id="1397973088">
          <w:marLeft w:val="1267"/>
          <w:marRight w:val="0"/>
          <w:marTop w:val="53"/>
          <w:marBottom w:val="0"/>
          <w:divBdr>
            <w:top w:val="none" w:sz="0" w:space="0" w:color="auto"/>
            <w:left w:val="none" w:sz="0" w:space="0" w:color="auto"/>
            <w:bottom w:val="none" w:sz="0" w:space="0" w:color="auto"/>
            <w:right w:val="none" w:sz="0" w:space="0" w:color="auto"/>
          </w:divBdr>
        </w:div>
        <w:div w:id="1514033773">
          <w:marLeft w:val="1267"/>
          <w:marRight w:val="0"/>
          <w:marTop w:val="53"/>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421203">
      <w:bodyDiv w:val="1"/>
      <w:marLeft w:val="0"/>
      <w:marRight w:val="0"/>
      <w:marTop w:val="0"/>
      <w:marBottom w:val="0"/>
      <w:divBdr>
        <w:top w:val="none" w:sz="0" w:space="0" w:color="auto"/>
        <w:left w:val="none" w:sz="0" w:space="0" w:color="auto"/>
        <w:bottom w:val="none" w:sz="0" w:space="0" w:color="auto"/>
        <w:right w:val="none" w:sz="0" w:space="0" w:color="auto"/>
      </w:divBdr>
      <w:divsChild>
        <w:div w:id="1221022077">
          <w:marLeft w:val="1267"/>
          <w:marRight w:val="0"/>
          <w:marTop w:val="53"/>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9886051">
      <w:bodyDiv w:val="1"/>
      <w:marLeft w:val="0"/>
      <w:marRight w:val="0"/>
      <w:marTop w:val="0"/>
      <w:marBottom w:val="0"/>
      <w:divBdr>
        <w:top w:val="none" w:sz="0" w:space="0" w:color="auto"/>
        <w:left w:val="none" w:sz="0" w:space="0" w:color="auto"/>
        <w:bottom w:val="none" w:sz="0" w:space="0" w:color="auto"/>
        <w:right w:val="none" w:sz="0" w:space="0" w:color="auto"/>
      </w:divBdr>
      <w:divsChild>
        <w:div w:id="568349233">
          <w:marLeft w:val="1541"/>
          <w:marRight w:val="0"/>
          <w:marTop w:val="50"/>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106423">
      <w:bodyDiv w:val="1"/>
      <w:marLeft w:val="0"/>
      <w:marRight w:val="0"/>
      <w:marTop w:val="0"/>
      <w:marBottom w:val="0"/>
      <w:divBdr>
        <w:top w:val="none" w:sz="0" w:space="0" w:color="auto"/>
        <w:left w:val="none" w:sz="0" w:space="0" w:color="auto"/>
        <w:bottom w:val="none" w:sz="0" w:space="0" w:color="auto"/>
        <w:right w:val="none" w:sz="0" w:space="0" w:color="auto"/>
      </w:divBdr>
      <w:divsChild>
        <w:div w:id="2027949127">
          <w:marLeft w:val="547"/>
          <w:marRight w:val="0"/>
          <w:marTop w:val="0"/>
          <w:marBottom w:val="0"/>
          <w:divBdr>
            <w:top w:val="none" w:sz="0" w:space="0" w:color="auto"/>
            <w:left w:val="none" w:sz="0" w:space="0" w:color="auto"/>
            <w:bottom w:val="none" w:sz="0" w:space="0" w:color="auto"/>
            <w:right w:val="none" w:sz="0" w:space="0" w:color="auto"/>
          </w:divBdr>
        </w:div>
        <w:div w:id="106318497">
          <w:marLeft w:val="547"/>
          <w:marRight w:val="0"/>
          <w:marTop w:val="0"/>
          <w:marBottom w:val="0"/>
          <w:divBdr>
            <w:top w:val="none" w:sz="0" w:space="0" w:color="auto"/>
            <w:left w:val="none" w:sz="0" w:space="0" w:color="auto"/>
            <w:bottom w:val="none" w:sz="0" w:space="0" w:color="auto"/>
            <w:right w:val="none" w:sz="0" w:space="0" w:color="auto"/>
          </w:divBdr>
        </w:div>
        <w:div w:id="1853760775">
          <w:marLeft w:val="547"/>
          <w:marRight w:val="0"/>
          <w:marTop w:val="0"/>
          <w:marBottom w:val="0"/>
          <w:divBdr>
            <w:top w:val="none" w:sz="0" w:space="0" w:color="auto"/>
            <w:left w:val="none" w:sz="0" w:space="0" w:color="auto"/>
            <w:bottom w:val="none" w:sz="0" w:space="0" w:color="auto"/>
            <w:right w:val="none" w:sz="0" w:space="0" w:color="auto"/>
          </w:divBdr>
        </w:div>
        <w:div w:id="1196574439">
          <w:marLeft w:val="547"/>
          <w:marRight w:val="0"/>
          <w:marTop w:val="0"/>
          <w:marBottom w:val="0"/>
          <w:divBdr>
            <w:top w:val="none" w:sz="0" w:space="0" w:color="auto"/>
            <w:left w:val="none" w:sz="0" w:space="0" w:color="auto"/>
            <w:bottom w:val="none" w:sz="0" w:space="0" w:color="auto"/>
            <w:right w:val="none" w:sz="0" w:space="0" w:color="auto"/>
          </w:divBdr>
        </w:div>
        <w:div w:id="1507935692">
          <w:marLeft w:val="547"/>
          <w:marRight w:val="0"/>
          <w:marTop w:val="0"/>
          <w:marBottom w:val="0"/>
          <w:divBdr>
            <w:top w:val="none" w:sz="0" w:space="0" w:color="auto"/>
            <w:left w:val="none" w:sz="0" w:space="0" w:color="auto"/>
            <w:bottom w:val="none" w:sz="0" w:space="0" w:color="auto"/>
            <w:right w:val="none" w:sz="0" w:space="0" w:color="auto"/>
          </w:divBdr>
        </w:div>
        <w:div w:id="797574579">
          <w:marLeft w:val="547"/>
          <w:marRight w:val="0"/>
          <w:marTop w:val="0"/>
          <w:marBottom w:val="0"/>
          <w:divBdr>
            <w:top w:val="none" w:sz="0" w:space="0" w:color="auto"/>
            <w:left w:val="none" w:sz="0" w:space="0" w:color="auto"/>
            <w:bottom w:val="none" w:sz="0" w:space="0" w:color="auto"/>
            <w:right w:val="none" w:sz="0" w:space="0" w:color="auto"/>
          </w:divBdr>
        </w:div>
        <w:div w:id="161540352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09299">
      <w:bodyDiv w:val="1"/>
      <w:marLeft w:val="0"/>
      <w:marRight w:val="0"/>
      <w:marTop w:val="0"/>
      <w:marBottom w:val="0"/>
      <w:divBdr>
        <w:top w:val="none" w:sz="0" w:space="0" w:color="auto"/>
        <w:left w:val="none" w:sz="0" w:space="0" w:color="auto"/>
        <w:bottom w:val="none" w:sz="0" w:space="0" w:color="auto"/>
        <w:right w:val="none" w:sz="0" w:space="0" w:color="auto"/>
      </w:divBdr>
      <w:divsChild>
        <w:div w:id="412967843">
          <w:marLeft w:val="547"/>
          <w:marRight w:val="0"/>
          <w:marTop w:val="0"/>
          <w:marBottom w:val="0"/>
          <w:divBdr>
            <w:top w:val="none" w:sz="0" w:space="0" w:color="auto"/>
            <w:left w:val="none" w:sz="0" w:space="0" w:color="auto"/>
            <w:bottom w:val="none" w:sz="0" w:space="0" w:color="auto"/>
            <w:right w:val="none" w:sz="0" w:space="0" w:color="auto"/>
          </w:divBdr>
        </w:div>
        <w:div w:id="333457029">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134953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576142">
      <w:bodyDiv w:val="1"/>
      <w:marLeft w:val="0"/>
      <w:marRight w:val="0"/>
      <w:marTop w:val="0"/>
      <w:marBottom w:val="0"/>
      <w:divBdr>
        <w:top w:val="none" w:sz="0" w:space="0" w:color="auto"/>
        <w:left w:val="none" w:sz="0" w:space="0" w:color="auto"/>
        <w:bottom w:val="none" w:sz="0" w:space="0" w:color="auto"/>
        <w:right w:val="none" w:sz="0" w:space="0" w:color="auto"/>
      </w:divBdr>
      <w:divsChild>
        <w:div w:id="81218427">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982061">
      <w:bodyDiv w:val="1"/>
      <w:marLeft w:val="0"/>
      <w:marRight w:val="0"/>
      <w:marTop w:val="0"/>
      <w:marBottom w:val="0"/>
      <w:divBdr>
        <w:top w:val="none" w:sz="0" w:space="0" w:color="auto"/>
        <w:left w:val="none" w:sz="0" w:space="0" w:color="auto"/>
        <w:bottom w:val="none" w:sz="0" w:space="0" w:color="auto"/>
        <w:right w:val="none" w:sz="0" w:space="0" w:color="auto"/>
      </w:divBdr>
      <w:divsChild>
        <w:div w:id="2093768773">
          <w:marLeft w:val="1541"/>
          <w:marRight w:val="0"/>
          <w:marTop w:val="50"/>
          <w:marBottom w:val="0"/>
          <w:divBdr>
            <w:top w:val="none" w:sz="0" w:space="0" w:color="auto"/>
            <w:left w:val="none" w:sz="0" w:space="0" w:color="auto"/>
            <w:bottom w:val="none" w:sz="0" w:space="0" w:color="auto"/>
            <w:right w:val="none" w:sz="0" w:space="0" w:color="auto"/>
          </w:divBdr>
        </w:div>
        <w:div w:id="674917020">
          <w:marLeft w:val="1541"/>
          <w:marRight w:val="0"/>
          <w:marTop w:val="50"/>
          <w:marBottom w:val="0"/>
          <w:divBdr>
            <w:top w:val="none" w:sz="0" w:space="0" w:color="auto"/>
            <w:left w:val="none" w:sz="0" w:space="0" w:color="auto"/>
            <w:bottom w:val="none" w:sz="0" w:space="0" w:color="auto"/>
            <w:right w:val="none" w:sz="0" w:space="0" w:color="auto"/>
          </w:divBdr>
        </w:div>
        <w:div w:id="1742828378">
          <w:marLeft w:val="1541"/>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50425582">
      <w:bodyDiv w:val="1"/>
      <w:marLeft w:val="0"/>
      <w:marRight w:val="0"/>
      <w:marTop w:val="0"/>
      <w:marBottom w:val="0"/>
      <w:divBdr>
        <w:top w:val="none" w:sz="0" w:space="0" w:color="auto"/>
        <w:left w:val="none" w:sz="0" w:space="0" w:color="auto"/>
        <w:bottom w:val="none" w:sz="0" w:space="0" w:color="auto"/>
        <w:right w:val="none" w:sz="0" w:space="0" w:color="auto"/>
      </w:divBdr>
      <w:divsChild>
        <w:div w:id="818573259">
          <w:marLeft w:val="1541"/>
          <w:marRight w:val="0"/>
          <w:marTop w:val="5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7991189">
      <w:bodyDiv w:val="1"/>
      <w:marLeft w:val="0"/>
      <w:marRight w:val="0"/>
      <w:marTop w:val="0"/>
      <w:marBottom w:val="0"/>
      <w:divBdr>
        <w:top w:val="none" w:sz="0" w:space="0" w:color="auto"/>
        <w:left w:val="none" w:sz="0" w:space="0" w:color="auto"/>
        <w:bottom w:val="none" w:sz="0" w:space="0" w:color="auto"/>
        <w:right w:val="none" w:sz="0" w:space="0" w:color="auto"/>
      </w:divBdr>
      <w:divsChild>
        <w:div w:id="1344477088">
          <w:marLeft w:val="547"/>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0363826">
      <w:bodyDiv w:val="1"/>
      <w:marLeft w:val="0"/>
      <w:marRight w:val="0"/>
      <w:marTop w:val="0"/>
      <w:marBottom w:val="0"/>
      <w:divBdr>
        <w:top w:val="none" w:sz="0" w:space="0" w:color="auto"/>
        <w:left w:val="none" w:sz="0" w:space="0" w:color="auto"/>
        <w:bottom w:val="none" w:sz="0" w:space="0" w:color="auto"/>
        <w:right w:val="none" w:sz="0" w:space="0" w:color="auto"/>
      </w:divBdr>
      <w:divsChild>
        <w:div w:id="1773667187">
          <w:marLeft w:val="1267"/>
          <w:marRight w:val="0"/>
          <w:marTop w:val="53"/>
          <w:marBottom w:val="0"/>
          <w:divBdr>
            <w:top w:val="none" w:sz="0" w:space="0" w:color="auto"/>
            <w:left w:val="none" w:sz="0" w:space="0" w:color="auto"/>
            <w:bottom w:val="none" w:sz="0" w:space="0" w:color="auto"/>
            <w:right w:val="none" w:sz="0" w:space="0" w:color="auto"/>
          </w:divBdr>
        </w:div>
        <w:div w:id="94794015">
          <w:marLeft w:val="1267"/>
          <w:marRight w:val="0"/>
          <w:marTop w:val="53"/>
          <w:marBottom w:val="0"/>
          <w:divBdr>
            <w:top w:val="none" w:sz="0" w:space="0" w:color="auto"/>
            <w:left w:val="none" w:sz="0" w:space="0" w:color="auto"/>
            <w:bottom w:val="none" w:sz="0" w:space="0" w:color="auto"/>
            <w:right w:val="none" w:sz="0" w:space="0" w:color="auto"/>
          </w:divBdr>
        </w:div>
      </w:divsChild>
    </w:div>
    <w:div w:id="1851288605">
      <w:bodyDiv w:val="1"/>
      <w:marLeft w:val="0"/>
      <w:marRight w:val="0"/>
      <w:marTop w:val="0"/>
      <w:marBottom w:val="0"/>
      <w:divBdr>
        <w:top w:val="none" w:sz="0" w:space="0" w:color="auto"/>
        <w:left w:val="none" w:sz="0" w:space="0" w:color="auto"/>
        <w:bottom w:val="none" w:sz="0" w:space="0" w:color="auto"/>
        <w:right w:val="none" w:sz="0" w:space="0" w:color="auto"/>
      </w:divBdr>
      <w:divsChild>
        <w:div w:id="1633436960">
          <w:marLeft w:val="1267"/>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74368477">
      <w:bodyDiv w:val="1"/>
      <w:marLeft w:val="0"/>
      <w:marRight w:val="0"/>
      <w:marTop w:val="0"/>
      <w:marBottom w:val="0"/>
      <w:divBdr>
        <w:top w:val="none" w:sz="0" w:space="0" w:color="auto"/>
        <w:left w:val="none" w:sz="0" w:space="0" w:color="auto"/>
        <w:bottom w:val="none" w:sz="0" w:space="0" w:color="auto"/>
        <w:right w:val="none" w:sz="0" w:space="0" w:color="auto"/>
      </w:divBdr>
      <w:divsChild>
        <w:div w:id="1517233469">
          <w:marLeft w:val="1267"/>
          <w:marRight w:val="0"/>
          <w:marTop w:val="53"/>
          <w:marBottom w:val="0"/>
          <w:divBdr>
            <w:top w:val="none" w:sz="0" w:space="0" w:color="auto"/>
            <w:left w:val="none" w:sz="0" w:space="0" w:color="auto"/>
            <w:bottom w:val="none" w:sz="0" w:space="0" w:color="auto"/>
            <w:right w:val="none" w:sz="0" w:space="0" w:color="auto"/>
          </w:divBdr>
        </w:div>
        <w:div w:id="1515025788">
          <w:marLeft w:val="1541"/>
          <w:marRight w:val="0"/>
          <w:marTop w:val="50"/>
          <w:marBottom w:val="0"/>
          <w:divBdr>
            <w:top w:val="none" w:sz="0" w:space="0" w:color="auto"/>
            <w:left w:val="none" w:sz="0" w:space="0" w:color="auto"/>
            <w:bottom w:val="none" w:sz="0" w:space="0" w:color="auto"/>
            <w:right w:val="none" w:sz="0" w:space="0" w:color="auto"/>
          </w:divBdr>
        </w:div>
        <w:div w:id="411465656">
          <w:marLeft w:val="1541"/>
          <w:marRight w:val="0"/>
          <w:marTop w:val="50"/>
          <w:marBottom w:val="0"/>
          <w:divBdr>
            <w:top w:val="none" w:sz="0" w:space="0" w:color="auto"/>
            <w:left w:val="none" w:sz="0" w:space="0" w:color="auto"/>
            <w:bottom w:val="none" w:sz="0" w:space="0" w:color="auto"/>
            <w:right w:val="none" w:sz="0" w:space="0" w:color="auto"/>
          </w:divBdr>
        </w:div>
        <w:div w:id="1996839928">
          <w:marLeft w:val="1541"/>
          <w:marRight w:val="0"/>
          <w:marTop w:val="50"/>
          <w:marBottom w:val="0"/>
          <w:divBdr>
            <w:top w:val="none" w:sz="0" w:space="0" w:color="auto"/>
            <w:left w:val="none" w:sz="0" w:space="0" w:color="auto"/>
            <w:bottom w:val="none" w:sz="0" w:space="0" w:color="auto"/>
            <w:right w:val="none" w:sz="0" w:space="0" w:color="auto"/>
          </w:divBdr>
        </w:div>
        <w:div w:id="1416169048">
          <w:marLeft w:val="1541"/>
          <w:marRight w:val="0"/>
          <w:marTop w:val="5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0327260">
      <w:bodyDiv w:val="1"/>
      <w:marLeft w:val="0"/>
      <w:marRight w:val="0"/>
      <w:marTop w:val="0"/>
      <w:marBottom w:val="0"/>
      <w:divBdr>
        <w:top w:val="none" w:sz="0" w:space="0" w:color="auto"/>
        <w:left w:val="none" w:sz="0" w:space="0" w:color="auto"/>
        <w:bottom w:val="none" w:sz="0" w:space="0" w:color="auto"/>
        <w:right w:val="none" w:sz="0" w:space="0" w:color="auto"/>
      </w:divBdr>
      <w:divsChild>
        <w:div w:id="1221164437">
          <w:marLeft w:val="1267"/>
          <w:marRight w:val="0"/>
          <w:marTop w:val="53"/>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1423</TotalTime>
  <Pages>15</Pages>
  <Words>5602</Words>
  <Characters>31935</Characters>
  <Application>Microsoft Office Word</Application>
  <DocSecurity>0</DocSecurity>
  <Lines>266</Lines>
  <Paragraphs>74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53</cp:revision>
  <cp:lastPrinted>2016-09-21T11:03:00Z</cp:lastPrinted>
  <dcterms:created xsi:type="dcterms:W3CDTF">2024-05-10T10:39:00Z</dcterms:created>
  <dcterms:modified xsi:type="dcterms:W3CDTF">2024-08-09T14:06:00Z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